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අන්තර්ගතය</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කවුන්සිලයේ සහ යුරෝපීය පාර්ලිමේන්තුවේ 1 වන වගන්තියේ EU නියාමනය (EU) 2018/848, 2021/1698 හි අවශ්‍යතාවයන්ට අනුකූලව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පාලන ආයතනයේ විස්තරය: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 හි EU පිටත කාබනික ගොවිතැන සහතික කිරීම සඳහා වගකීම් ඒකකය සහිත සංවිධාන සටහන (පින්තූරය 1) බලන්න.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සහතික කිරීමේ ක්‍රියාවලිය කළමනාකරණය කිරීම ලැට්වියානු ප්‍රධාන කාර්යාලයෙන් පමණක් සිදු 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සහතික කිරීමේ යෝජනා ක්‍රම ලේඛන සංවර්ධනය කිරීම, අනුමත කිරීම, ලේඛනගත කිරීම සහ ගබඩා කිරීම සඳහා ප්‍රධාන කාර්යාලය වගකිව යුතුය. පිරිස් තෝරා ගැනීම, පුහුණුව, අවසර දීම, කොන්ත්‍රාත්තු අවසන් කිරීම, අධීක්ෂණය, වැඩ කාර්යයන් පැවරීම සඳහා වගකිව යුතුය.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පාලන ශරීරයේ ව්‍යුහය සහ ප්‍රමාණය පිළිබඳ විස්තරය: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 කාර්ය මණ්ඩලය සඳහා වගකීම් සහ නිපුණතා STC-R-KS-004 පුද්ගලික කළමනාකරණ ක්‍රියා පටිපාටියේ විස්තර කර ඇත.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සහතික කිරීමේ අයදුම්පත් ලබා ගැනීම, සමාලෝචන, ක්‍රියාකරුවන් සමඟ ගිවිසුම් අවසන් කිරීම, විශේෂඥයින් පත් කිරීම, පරීක්ෂණ සැලසුම් කිරීම, පරීක්ෂණ ප්‍රතිඵල සමාලෝචනය කිරීම, තීරණ ගැනීම, සහතික සකස් කිරීම සඳහා ප්‍රධාන කාර්යාලය වගකිව යුතුය.'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ක්‍රියාකාරකම් සහ සහතික කිරීමේ කාර්යයන් සඳහා නිපුණතාවය: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තොරතුරු තාක්ෂණ කළමනාකරණ පද්ධතිය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සහතික කිරීමේ ක්‍රියාවලිය කළමනාකරණය කිරීම ලැට්වියානු ප්‍රධාන කාර්යාලයෙන් පමණක් සිදු 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පවරා ඇති ක්‍රියාකාරකම් ඇතුළුව ක්‍රියාකාරකම් වර්ගය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තත්ත්ව කළමනාකරණ පද්ධතිය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තත්ත්ව කළමනාකරණ නිර්ණායක රෙගුලාසි 2018/848 වගන්තිය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නීතිමය ක්‍රියා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Pr>
                <w:noProof/>
                <w:webHidden/>
              </w:rPr>
              <w:t xml:space="preserve">11 </w:t>
            </w:r>
          </w:hyperlink>
          <w:r xmlns:w="http://schemas.openxmlformats.org/wordprocessingml/2006/main">
            <w:rPr>
              <w:noProof/>
              <w:webHidden/>
            </w:rPr>
            <w:fldChar xmlns:w="http://schemas.openxmlformats.org/wordprocessingml/2006/main" w:fldCharType="end"/>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පිළිබඳ හැඳින්වීම</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නිෂ්පාදනය සහ ලේබල් කිරීම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පවරන ලද රෙගුලාසි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රෙගුලාසි ක්‍රියාත්මක කිරීම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පාලනයන්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පවරන ලද රෙගුලාසි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රෙගුලාසි ක්‍රියාත්මක කිරීම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වෙළඳාම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පවරන ලද රෙගුලාසි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රෙගුලාසි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 ක්‍රියාත්මක කිරීම</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නිෂ්පාදන නීති සහ පාලන පියවර පරිවර්තනය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අපේක්ෂිත ක්‍රියාකාරකම් පිළිබඳ දළ විශ්ලේෂණයක්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නිෂ්පාදන පරීක්ෂා කිරීම සහ සහතික කිරීම සඳහා වන නිර්ණායක g) නිෂ්පාදන: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සහතික කිරීමේ ක්‍රියා පටිපාටි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CB විසින් ක්‍රියා පටිපාටි සංවර්ධනය කර ස්ථාපිත කරයි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ප්‍රසිද්ධියේ ලබා ගත හැකි තොරතුරු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ක්‍රියාකරුවන්ගේ සහ ක්‍රියාකරුවන්ගේ කණ්ඩායම්වල දත්ත සමුදාය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20(1) වගන්තියේ සඳහන් පද්ධතිය හරහා දැනුම්දීම් රෙගුලාසි 2021/1698 - පාලන ආයතනය කොමිෂන් සභාව සමඟ, අනෙකුත් පාලන අධිකාරීන් සහ අනෙකුත් පාලන ආයතන සමඟ සහ සාමාජික රටවල සහ අදාළ තෙවන රටවල නිසි බලධාරීන් සමඟ තොරතුරු හුවමාරු කර ගැනීම සඳහා කාබනික ගොවිතැන් තොරතුරු පද්ධතිය (OFIS) භාවිතා කරයි.;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යාවත්කාලීන කිරීම සඳහා CB සම්මත ක්‍රියා පටිපාටිය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කොමිෂන් සභා තොරතුරු අවශ්‍යතා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තොරතුරු හුවමාරුව සඳහා පද්ධති සහ ක්‍රියා පටිපාටි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ව්‍යතිරේක නීති සහ අමතර අවශ්‍යතා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Pr>
                <w:noProof/>
                <w:webHidden/>
              </w:rPr>
              <w:t xml:space="preserve">43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7" w:history="1">
            <w:r xmlns:w="http://schemas.openxmlformats.org/wordprocessingml/2006/main" w:rsidRPr="00FC2A2D">
              <w:rPr>
                <w:rStyle w:val="Hipersaite"/>
                <w:noProof/>
              </w:rPr>
              <w:t xml:space="preserve">වගන්තියේ 2021/1698 රෙජිමේන්තුවට යොමු කර ඇති වාර්ෂික වාර්තාව සඳහා නිශ්චිත අවශ්‍යතා</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ද</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තුළ</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අනුකූලතාව</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එම</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EU </w:t>
      </w:r>
      <w:proofErr xmlns:w="http://schemas.openxmlformats.org/wordprocessingml/2006/main" w:type="spellStart"/>
      <w:r xmlns:w="http://schemas.openxmlformats.org/wordprocessingml/2006/main" w:rsidR="00A367C7" w:rsidRPr="00D769EB">
        <w:rPr>
          <w:lang w:eastAsia="en-US"/>
        </w:rPr>
        <w:t xml:space="preserve">නියාමනයේ </w:t>
      </w:r>
      <w:proofErr xmlns:w="http://schemas.openxmlformats.org/wordprocessingml/2006/main" w:type="spellEnd"/>
      <w:r xmlns:w="http://schemas.openxmlformats.org/wordprocessingml/2006/main" w:rsidR="00A367C7" w:rsidRPr="00D769EB">
        <w:rPr>
          <w:lang w:eastAsia="en-US"/>
        </w:rPr>
        <w:t xml:space="preserve">(EU) </w:t>
      </w:r>
      <w:proofErr xmlns:w="http://schemas.openxmlformats.org/wordprocessingml/2006/main" w:type="spellStart"/>
      <w:r xmlns:w="http://schemas.openxmlformats.org/wordprocessingml/2006/main" w:rsidR="00A367C7" w:rsidRPr="00D769EB">
        <w:rPr>
          <w:lang w:eastAsia="en-US"/>
        </w:rPr>
        <w:t xml:space="preserve">අවශ්‍යතා 2018/848, 2021/1698 </w:t>
      </w:r>
      <w:proofErr xmlns:w="http://schemas.openxmlformats.org/wordprocessingml/2006/main" w:type="spellEnd"/>
      <w:r xmlns:w="http://schemas.openxmlformats.org/wordprocessingml/2006/main" w:rsidR="00A367C7" w:rsidRPr="00D769EB">
        <w:rPr>
          <w:lang w:eastAsia="en-US"/>
        </w:rPr>
        <w:t xml:space="preserve">සිට</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එම</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කවුන්සිලය </w:t>
      </w:r>
      <w:proofErr xmlns:w="http://schemas.openxmlformats.org/wordprocessingml/2006/main" w:type="spellEnd"/>
      <w:r xmlns:w="http://schemas.openxmlformats.org/wordprocessingml/2006/main" w:rsidR="00A367C7" w:rsidRPr="00D769EB">
        <w:rPr>
          <w:lang w:eastAsia="en-US"/>
        </w:rPr>
        <w:t xml:space="preserve">සහ</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යුරෝපීය</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පාර්ලිමේන්තුව</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1 වන </w:t>
      </w:r>
      <w:bookmarkEnd xmlns:w="http://schemas.openxmlformats.org/wordprocessingml/2006/main" w:id="1"/>
      <w:r xmlns:w="http://schemas.openxmlformats.org/wordprocessingml/2006/main" w:rsidR="00276BEA" w:rsidRPr="00D769EB">
        <w:rPr>
          <w:lang w:eastAsia="en-US"/>
        </w:rPr>
        <w:t xml:space="preserve">වගන්තිය</w:t>
      </w:r>
      <w:proofErr xmlns:w="http://schemas.openxmlformats.org/wordprocessingml/2006/main" w:type="spellEnd"/>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ස්ථානය යොමුව</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ගැන</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එම</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පාලනය</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ශරීරය</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නම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තවත්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තැපැල් කිරීම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ලිපිනය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ඩාර්සා</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වීදිය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parish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දිස්ත්‍රික්කය</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දුරකථන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අංකය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විද්‍යුත් තැපෑල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අමතන්න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කරුණ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ප්‍රතීතනයේ </w:t>
      </w:r>
      <w:proofErr xmlns:w="http://schemas.openxmlformats.org/wordprocessingml/2006/main" w:type="spellStart"/>
      <w:r xmlns:w="http://schemas.openxmlformats.org/wordprocessingml/2006/main" w:rsidRPr="00805061">
        <w:rPr>
          <w:rFonts w:cs="Times New Roman"/>
          <w:b w:val="0"/>
          <w:bCs/>
          <w:sz w:val="24"/>
          <w:szCs w:val="24"/>
        </w:rPr>
        <w:t xml:space="preserve">නම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ශරීරය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aģentura "Latvijas Nacionalais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විස්තරය</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පාලනය</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ශරීරය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“Sertifikacijas un testēšanas centrs” (තව දුරටත් STC) 1911 දී ආරම්භ කරන ලද අතර එය බෝල්ටික් ජනපදවල පළමු කෘෂිකාර්මික යන්ත්‍රෝපකරණ උපකරණ පරීක්ෂණ ස්ථානය ලෙස ආරම්භ කරන ලදී. දැන් STC බහුවිධ සමාගමක් ලෙස ක්‍රියාත්මක වේ. සෑම අංශයකටම (දෙපාර්තමේන්තුවකටම) වෙනම ප්‍රතීතනයක් ඇත - පරීක්ෂණ රසායනාගාරය (17025), පරීක්ෂණ ආයතනය (17020), “ </w:t>
      </w:r>
      <w:proofErr xmlns:w="http://schemas.openxmlformats.org/wordprocessingml/2006/main" w:type="spellStart"/>
      <w:r xmlns:w="http://schemas.openxmlformats.org/wordprocessingml/2006/main" w:rsidRPr="00805061">
        <w:rPr>
          <w:rFonts w:eastAsiaTheme="minorHAnsi"/>
          <w:b w:val="0"/>
          <w:bCs/>
          <w:lang w:val="en-GB"/>
        </w:rPr>
        <w:t xml:space="preserve">පරීක්ෂණ ආයතනය</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නොවර්ටෙසානාස්</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ඉංග්‍රීසි භාෂාවට පරිවර්තනය - අනුකූලතා තක්සේරු ඒකකය (17065 අනුව ප්‍රතීතනය කර ඇත) සහ ලැට්වියාවේ සහ තුන්වන රටවල කාබනික ගොවිතැන් සහතික කිරීම මෙන්ම යන්ත්‍රෝපකරණ උපකරණ සහතික කිරීම සහ කෘෂිකාර්මික උපකරණ සහතික කිරීම සපයයි.</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STC හි EU පිටත කාබනික ගොවිතැන සහතික කිරීම සඳහා වගකීම් ඒකකය සහිත සංවිධාන සටහන (පින්තූරය 1) බලන්න.</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පින්තූරය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සහතික කිරීමේ ක්‍රියාවලිය කළමනාකරණය කරනු ලබන්නේ ලැට්වියානු ප්‍රධාන කාර්යාලයෙන් පමණි.</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සහතික කිරීමේ යෝජනා ක්‍රම ලේඛන සංවර්ධනය කිරීම, අනුමත කිරීම, ලේඛනගත කිරීම සහ ගබඩා කිරීම සඳහා ප්‍රධාන කාර්යාලය වගකිව යුතුය. පිරිස් තෝරා ගැනීම, පුහුණුව, අවසර දීම, කොන්ත්‍රාත්තු අවසන් කිරීම, අධීක්ෂණය, වැඩ කාර්යයන් පැවරීම සඳහා වගකිව යුතුය.</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එම</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විස්තරය</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පාලනය</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ශරීරය</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ව්‍යුහය </w:t>
      </w:r>
      <w:proofErr xmlns:w="http://schemas.openxmlformats.org/wordprocessingml/2006/main" w:type="spellEnd"/>
      <w:r xmlns:w="http://schemas.openxmlformats.org/wordprocessingml/2006/main" w:rsidRPr="00805061">
        <w:rPr>
          <w:b w:val="0"/>
        </w:rPr>
        <w:t xml:space="preserve">සහ </w:t>
      </w:r>
      <w:proofErr xmlns:w="http://schemas.openxmlformats.org/wordprocessingml/2006/main" w:type="spellStart"/>
      <w:r xmlns:w="http://schemas.openxmlformats.org/wordprocessingml/2006/main" w:rsidRPr="00805061">
        <w:rPr>
          <w:b w:val="0"/>
        </w:rPr>
        <w:t xml:space="preserve">ප්‍රමාණය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වගුව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නැත.</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තනතුර</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නම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වාසගම</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 යි</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විධායක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නිලධාරී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සාමාජික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මණ්ඩලය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ඇනටනාස්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මකරෙවිචියස්</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එපුටි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සාමාජික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පුවරුව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ඊවා ලේස්</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 යි</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 </w:t>
            </w:r>
            <w:r xmlns:w="http://schemas.openxmlformats.org/wordprocessingml/2006/main" w:rsidRPr="00EE475C">
              <w:rPr>
                <w:rFonts w:cs="Times New Roman"/>
                <w:b w:val="0"/>
                <w:bCs/>
                <w:color w:val="000000" w:themeColor="text1"/>
                <w:sz w:val="24"/>
                <w:szCs w:val="24"/>
              </w:rPr>
              <w:t xml:space="preserve">කළමනාකරු</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ඊවා ලේස්</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ප්‍රධානියා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ඊවා ලේස්</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ජ්‍යෙෂ්ඨ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ඉන්ගා ස්ක්‍රින්ඩා</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ජ්‍යෙෂ්ඨ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අනිටා රබන්ටේ</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ජ්‍යෙෂ්ඨ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අයිගා කෘමිනා</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ජ්‍යෙෂ්ඨ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ඇලෙක්සැන්ඩර් වොව්ක්</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ජ්‍යෙෂ්ඨ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කිටිජා ඩිසෙනේ</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 යි</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ඇලෙක්සැන්ඩර්ස්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සුයිකොව්ස්</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වාසිලිජ්ස්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සැපර්නූක්ස්</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අකුලිනින්ස්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ඇන්ඩ්‍රෙජ්ස්</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කිරිල්ස්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හක්ස්</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 යි</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ඉල්ජා</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පැම්පර්ස්</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ඇලෙක්සැන්ඩර්ස්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සොබොලෙව්ස්</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16 16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ඇන්ඩ්‍රි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ක්‍රොපති</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 යි</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ඔල්ගා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සිබෙන්කෝ</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 යි</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ඇන්ඩ්‍රි පැනසොව්ස්කි</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 ජුලි</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විශේෂඥ</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ඇනස්ටේෂියා</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පැනසොව්ස්කායා</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 යි</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විශේෂඥ</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රෝමන් ක්‍රෙටු</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 වන දින</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විශේෂඥ</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රාමසාන් කායා</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වගකීම් </w:t>
      </w:r>
      <w:proofErr xmlns:w="http://schemas.openxmlformats.org/wordprocessingml/2006/main" w:type="spellEnd"/>
      <w:r xmlns:w="http://schemas.openxmlformats.org/wordprocessingml/2006/main" w:rsidR="00001410" w:rsidRPr="00EE475C">
        <w:rPr>
          <w:rFonts w:cs="Times New Roman"/>
        </w:rPr>
        <w:t xml:space="preserve">සහ </w:t>
      </w:r>
      <w:proofErr xmlns:w="http://schemas.openxmlformats.org/wordprocessingml/2006/main" w:type="spellStart"/>
      <w:r xmlns:w="http://schemas.openxmlformats.org/wordprocessingml/2006/main" w:rsidR="00001410" w:rsidRPr="00EE475C">
        <w:rPr>
          <w:rFonts w:cs="Times New Roman"/>
        </w:rPr>
        <w:t xml:space="preserve">නිපුණතා</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STC </w:t>
      </w:r>
      <w:proofErr xmlns:w="http://schemas.openxmlformats.org/wordprocessingml/2006/main" w:type="spellStart"/>
      <w:r xmlns:w="http://schemas.openxmlformats.org/wordprocessingml/2006/main" w:rsidR="00001410" w:rsidRPr="00EE475C">
        <w:rPr>
          <w:rFonts w:cs="Times New Roman"/>
        </w:rPr>
        <w:t xml:space="preserve">කාර්ය මණ්ඩලය </w:t>
      </w:r>
      <w:proofErr xmlns:w="http://schemas.openxmlformats.org/wordprocessingml/2006/main" w:type="spellEnd"/>
      <w:r xmlns:w="http://schemas.openxmlformats.org/wordprocessingml/2006/main" w:rsidR="00001410" w:rsidRPr="00EE475C">
        <w:rPr>
          <w:rFonts w:cs="Times New Roman"/>
        </w:rPr>
        <w:t xml:space="preserve">සඳහා</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වේ</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විස්තර කර ඇත</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තුළ</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ක්‍රියා පටිපාටිය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පුද්ගලික</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කළමනාකරණය</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ක්රියා පටිපාටිය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මණ්ඩලය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සම්බන්ධ 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තත්ත්ව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අත්පොත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සමඟ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පුද්ගලික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පදනම් කරගත්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අවශ්‍යතා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අංශ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කළමනාකරු</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වගකිව යුතු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ගැන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සැලසුම්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සියල්ල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අධීක්ෂණය කරන්න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සමානාත්මතාවයට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අනුව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ක්‍රියාවලිය</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 තන්ත්‍රය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ප්‍රධානියා</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විශේෂඥ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ප්‍රධාන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ඇඳීමේ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වගකීම්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ඉහළට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වාර්ෂික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පරීක්ෂාව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සැලසුම් කරන්න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අධීක්ෂණය කරන්න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සමාලෝචනය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අක්‍රමිකතා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පැමිණිලි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විමර්ශන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රැගෙන යාම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පිටතට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පරීක්ෂාව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ජ්‍යෙෂ්ඨ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විශේෂඥ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සමාලෝචනය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පවරා 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ප්‍රධානියා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සමාලෝචනය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නොගැලපීම්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විමර්ශනය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පැමිණිලි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රැගෙන යාම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පිටතට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පරීක්ෂාව</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විශේෂඥ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මෙහෙයවීම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පවරා 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ප්‍රධානියා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විශේෂඥ</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 </w:t>
      </w:r>
      <w:r xmlns:w="http://schemas.openxmlformats.org/wordprocessingml/2006/main" w:rsidRPr="00EE475C">
        <w:rPr>
          <w:rFonts w:cs="Times New Roman"/>
          <w:color w:val="000000" w:themeColor="text1"/>
          <w:sz w:val="24"/>
          <w:szCs w:val="24"/>
        </w:rPr>
        <w:t xml:space="preserve">කළමනාකරු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ප්‍රමිති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අධීක්ෂණ,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යෝජනා ක්‍රමය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යාවත්කාලීන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අභ්‍යන්තර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විගණන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අභියාචනා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සලකා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බැලීම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යනාදිය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ප්‍රධාන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විධායක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නිලධාරී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සාමාජික</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පුවරුව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පමණි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පරිපාලනමය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ශ්‍රිතය</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අනුකූලතා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කවුන්සිලය</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තක්සේරුව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ස්වාධීන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කවුන්සිලය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වගන්තියේ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අවශ්‍යතාවය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w:t>
      </w:r>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සහතික කිරීමේ අයදුම්පත් ලබා ගැනීම, සමාලෝචන, ක්‍රියාකරුවන් සමඟ ගිවිසුම් අවසන් කිරීම, විශේෂඥයින් පත් කිරීම, පරීක්ෂණ සැලසුම් කිරීම, පරීක්ෂණ ප්‍රතිඵල සමාලෝචනය කිරීම, තීරණ ගැනීම, සහතික සකස් කිරීම සඳහා ප්‍රධාන කාර්යාලය වගකිව යුතුය.</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නිපුණතාවය</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සඳහා</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ක්‍රියාකාරකම් </w:t>
      </w:r>
      <w:proofErr xmlns:w="http://schemas.openxmlformats.org/wordprocessingml/2006/main" w:type="spellEnd"/>
      <w:r xmlns:w="http://schemas.openxmlformats.org/wordprocessingml/2006/main" w:rsidRPr="00EE475C">
        <w:rPr>
          <w:rFonts w:cs="Times New Roman"/>
          <w:b w:val="0"/>
          <w:szCs w:val="24"/>
        </w:rPr>
        <w:t xml:space="preserve">සහ සහතික කිරීමේ </w:t>
      </w:r>
      <w:proofErr xmlns:w="http://schemas.openxmlformats.org/wordprocessingml/2006/main" w:type="spellStart"/>
      <w:r xmlns:w="http://schemas.openxmlformats.org/wordprocessingml/2006/main" w:rsidRPr="00EE475C">
        <w:rPr>
          <w:rFonts w:cs="Times New Roman"/>
          <w:b w:val="0"/>
          <w:szCs w:val="24"/>
        </w:rPr>
        <w:t xml:space="preserve">කාර්යයන්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නැත</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නම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වාසගම</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නිපුණතාවය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ක්‍රියාකාරකම්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සහ සහතික කිරීමේ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කාර්යයන්</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නිෂ්පාදනය</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සකස් කිරීම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(ආනයනය/අපනයනය)</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ඩී, ඊ, ජී*</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බෙදාහැරීම්</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(ආනයනය/අපනයනය)</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ඒ, ආ, ඈ, ඊ, එෆ්, ජී*</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ගබඩාව</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(ආනයනය/අපනයනය)</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ඒ, ආ, ඈ, ඊ, එෆ්, ජී*</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වයින්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(ආනයනය/</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අපනයනය)</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එෆ්</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බෝග</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නිෂ්පාදනය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(ආනයනය/අපනයනය)</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ඒ </w:t>
            </w:r>
            <w:r xmlns:w="http://schemas.openxmlformats.org/wordprocessingml/2006/main" w:rsidRPr="00EE475C">
              <w:rPr>
                <w:rFonts w:eastAsia="Calibri" w:cs="Times New Roman"/>
                <w:color w:val="000000" w:themeColor="text1"/>
                <w:sz w:val="16"/>
                <w:szCs w:val="16"/>
              </w:rPr>
              <w:t xml:space="preserve">, ජී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පශු සම්පත්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මීමැසි පාලනය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ඇතුළුව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(ආනයනය/අපනයනය)</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ආ </w:t>
            </w:r>
            <w:r xmlns:w="http://schemas.openxmlformats.org/wordprocessingml/2006/main" w:rsidRPr="00EE475C">
              <w:rPr>
                <w:rFonts w:eastAsia="Calibri" w:cs="Times New Roman"/>
                <w:color w:val="000000" w:themeColor="text1"/>
                <w:sz w:val="16"/>
                <w:szCs w:val="16"/>
              </w:rPr>
              <w:t xml:space="preserve">, ජී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ජලජීවී වගාව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සහ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සීවීඩ්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(ආනයනය/අපනයනය)</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ඇ</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 යි</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ඊවා ලේස්</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ප්‍රධානියා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ඉන්ගා ස්ක්‍රින්ඩා</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 යි</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අනිටා රබන්ටේ</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අයිගා කෘමිනා</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කිටිජා ඩිසෙනේ</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ඇලෙක්සැන්ඩර්ස්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සුයිකොව්ස්</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ඇලෙක්සැන්ඩර්ස්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වොව්ක්ස්</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ජ්‍යෙෂ්ඨ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සමූහය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සහතික කිරීම</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වාසිලිජ්ස්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සැපර්නූක්ස්</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අකුලින්ස්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ඇන්ඩ්‍රෙජ්ස්</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විශේෂඥ</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 යි</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රෝමන් ක්‍රෙටු</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කිරිල්ස් </w:t>
            </w:r>
            <w:proofErr xmlns:w="http://schemas.openxmlformats.org/wordprocessingml/2006/main" w:type="spellStart"/>
            <w:r xmlns:w="http://schemas.openxmlformats.org/wordprocessingml/2006/main" w:rsidRPr="00A327E1">
              <w:rPr>
                <w:rFonts w:eastAsia="Calibri" w:cs="Times New Roman"/>
                <w:bCs/>
                <w:sz w:val="16"/>
                <w:szCs w:val="16"/>
              </w:rPr>
              <w:t xml:space="preserve">හක්ස්</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ඉල්ජා</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පැම්පර්ස්</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ඇලෙක්සැන්ඩර්ස් </w:t>
            </w:r>
            <w:proofErr xmlns:w="http://schemas.openxmlformats.org/wordprocessingml/2006/main" w:type="spellStart"/>
            <w:r xmlns:w="http://schemas.openxmlformats.org/wordprocessingml/2006/main" w:rsidRPr="00A327E1">
              <w:rPr>
                <w:rFonts w:eastAsia="Calibri" w:cs="Times New Roman"/>
                <w:bCs/>
                <w:sz w:val="16"/>
                <w:szCs w:val="16"/>
              </w:rPr>
              <w:t xml:space="preserve">සොබොලෙව්ස්</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 යි</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ඇන්ඩ්‍රි </w:t>
            </w:r>
            <w:proofErr xmlns:w="http://schemas.openxmlformats.org/wordprocessingml/2006/main" w:type="spellStart"/>
            <w:r xmlns:w="http://schemas.openxmlformats.org/wordprocessingml/2006/main" w:rsidRPr="00A327E1">
              <w:rPr>
                <w:rFonts w:eastAsia="Calibri" w:cs="Times New Roman"/>
                <w:bCs/>
                <w:sz w:val="16"/>
                <w:szCs w:val="16"/>
              </w:rPr>
              <w:t xml:space="preserve">ක්‍රොපති</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ඔල්ගා </w:t>
            </w:r>
            <w:proofErr xmlns:w="http://schemas.openxmlformats.org/wordprocessingml/2006/main" w:type="spellStart"/>
            <w:r xmlns:w="http://schemas.openxmlformats.org/wordprocessingml/2006/main" w:rsidRPr="00A327E1">
              <w:rPr>
                <w:rFonts w:eastAsia="Calibri" w:cs="Times New Roman"/>
                <w:bCs/>
                <w:sz w:val="16"/>
                <w:szCs w:val="16"/>
              </w:rPr>
              <w:t xml:space="preserve">සිබෙන්කෝ</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16 16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ඇන්ඩ්‍රි පැනසොව්ස්කි</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විශේෂඥ</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 යි</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ඇනස්ටේෂියා</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පැනසොව්ස්කායා</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විශේෂඥ</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රාමසාන් කායා</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විශේෂඥ</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විශේෂඥ</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විශේෂඥ</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නිර්ණායක</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පරීක්ෂා කිරීම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සහ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සහතික කිරීම</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කාණ්ඩය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නිෂ්පාදන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නැත.</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වගන්තිය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2(1) </w:t>
                  </w:r>
                  <w:r xmlns:w="http://schemas.openxmlformats.org/wordprocessingml/2006/main" w:rsidRPr="00EE475C">
                    <w:rPr>
                      <w:rStyle w:val="oj-bold"/>
                      <w:rFonts w:cs="Times New Roman"/>
                      <w:color w:val="000000" w:themeColor="text1"/>
                      <w:sz w:val="16"/>
                      <w:szCs w:val="16"/>
                    </w:rPr>
                    <w:t xml:space="preserve">හි සඳහන් අනෙකුත් නිෂ්පාදන</w:t>
                  </w:r>
                  <w:proofErr xmlns:w="http://schemas.openxmlformats.org/wordprocessingml/2006/main" w:type="spellStart"/>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2018/848 රෙගුලාසි 35 (7) ට අනුව, පරීක්ෂා කිරීම සඳහා සැසඳිය හැකි නිෂ්පාදන කාණ්ඩය.</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පරීක්ෂා කිරීමේදී සහ සහතික කිරීමේදී යෙදිය යුතු පාලන පියවර</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 යි</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යීස්ට්</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භාවිතා කරන ලදී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ලෙස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ආහාර</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පෝෂණය කරන්න</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ඈ, ඊ</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මේට්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ඉරිඟු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මිදි වැල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කොළ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තාල වර්ගය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හදවත්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හොප්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රිකිලි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වෙනත්</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සමාන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ආහාරයට ගත හැකි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ශාක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කොටස්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නිෂ්පාදන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නිෂ්පාදනය කරන ලදී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එයින්</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ඒ</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උපදෙස්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බෝග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නිෂ්පාදන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ක්‍රියාකරුවන්</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 යි</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මුහුදු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ලුණු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අනෙකුත්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ලුණු</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ආහාර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ආහාර</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ඈ, ඊ</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සේද පණුවා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කොකෝන්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සුදුසු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පැද්දෙමින්</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බී</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මීමැසි පාලකයන් ඇතුළු පශු සම්පත් සඳහා පරීක්ෂණ පැවැත්වීම සඳහා උපදෙස්</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ස්වාභාවික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දුම්මල 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දුම්මල</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ඒ, ඈ</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උපදෙස්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බෝග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නිෂ්පාදන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ක්‍රියාකරුවන්</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අදාළ</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බීවැක්ස්</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බී</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මීමැසි පාලකයන් ඇතුළු පශු සම්පත් සඳහා පරීක්ෂණ පැවැත්වීම සඳහා උපදෙස්</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අත්‍යවශ්‍ය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තෙල් වර්ග</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ඈ</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කිරළ</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ස්වාභාවික </w:t>
                  </w:r>
                  <w:proofErr xmlns:w="http://schemas.openxmlformats.org/wordprocessingml/2006/main" w:type="spellStart"/>
                  <w:r xmlns:w="http://schemas.openxmlformats.org/wordprocessingml/2006/main" w:rsidRPr="00EE475C">
                    <w:rPr>
                      <w:bCs/>
                      <w:color w:val="000000" w:themeColor="text1"/>
                      <w:sz w:val="16"/>
                      <w:szCs w:val="16"/>
                    </w:rPr>
                    <w:t xml:space="preserve">නැවතුම්</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කිරළ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නොවේ</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එකතු වී ඇති </w:t>
                  </w:r>
                  <w:proofErr xmlns:w="http://schemas.openxmlformats.org/wordprocessingml/2006/main" w:type="spellEnd"/>
                  <w:r xmlns:w="http://schemas.openxmlformats.org/wordprocessingml/2006/main" w:rsidRPr="00EE475C">
                    <w:rPr>
                      <w:bCs/>
                      <w:color w:val="000000" w:themeColor="text1"/>
                      <w:sz w:val="16"/>
                      <w:szCs w:val="16"/>
                    </w:rPr>
                    <w:t xml:space="preserve">අතර </w:t>
                  </w:r>
                  <w:proofErr xmlns:w="http://schemas.openxmlformats.org/wordprocessingml/2006/main" w:type="spellStart"/>
                  <w:r xmlns:w="http://schemas.openxmlformats.org/wordprocessingml/2006/main" w:rsidRPr="00EE475C">
                    <w:rPr>
                      <w:bCs/>
                      <w:color w:val="000000" w:themeColor="text1"/>
                      <w:sz w:val="16"/>
                      <w:szCs w:val="16"/>
                    </w:rPr>
                    <w:t xml:space="preserve">නොමැතිව</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ඕනෑම</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බන්ධන </w:t>
                  </w:r>
                  <w:proofErr xmlns:w="http://schemas.openxmlformats.org/wordprocessingml/2006/main" w:type="spellEnd"/>
                  <w:r xmlns:w="http://schemas.openxmlformats.org/wordprocessingml/2006/main" w:rsidRPr="00EE475C">
                    <w:rPr>
                      <w:bCs/>
                      <w:color w:val="000000" w:themeColor="text1"/>
                      <w:sz w:val="16"/>
                      <w:szCs w:val="16"/>
                    </w:rPr>
                    <w:t xml:space="preserve">ද්‍රව්‍ය</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ඒ</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උපදෙස්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බෝග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නිෂ්පාදන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ක්‍රියාකරුවන්</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කපු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කාඩ්ඩ්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ඒ</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උපදෙස්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බෝග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නිෂ්පාදන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ක්‍රියාකරුවන්</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 යි</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ලොම්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කාඩ්ඩ්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බී</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මීමැසි පාලකයන් ඇතුළු පශු සම්පත් සඳහා පරීක්ෂණ පැවැත්වීම සඳහා උපදෙස්</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අමු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සැඟවුණු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සහ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ප්‍රතිකාර නොකළ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හම්</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බී</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මීමැසි පාලකයන් ඇතුළු පශු සම්පත් සඳහා පරීක්ෂණ පැවැත්වීම සඳහා උපදෙස්</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ශාක පදනම් කරගත්</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සාම්ප්‍රදායික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ඖෂධීය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සූදානම</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ඈ</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ක්‍රියා පටිපාටිය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සඳහා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පැවැත්වීම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පරීක්ෂණ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කාබනික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ගොවිතැන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ව්‍යවසායන්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තෙවනුව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රටවල්</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නිෂ්පාදන මෙහෙයුම් සකස් කිරීම, එකතු කිරීම, ඇසුරුම් කිරීම, ප්‍රවාහනය සහ ගබඩා කිරීම සඳහා පරීක්ෂණ පැවැත්වීම සඳහා උපදෙස්</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තොරතුරු තාක්ෂණ </w:t>
      </w:r>
      <w:proofErr xmlns:w="http://schemas.openxmlformats.org/wordprocessingml/2006/main" w:type="spellStart"/>
      <w:r xmlns:w="http://schemas.openxmlformats.org/wordprocessingml/2006/main" w:rsidR="005F152A" w:rsidRPr="00EE475C">
        <w:rPr>
          <w:rFonts w:cs="Times New Roman"/>
        </w:rPr>
        <w:t xml:space="preserve">කළමනාකරණය</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පද්ධතිය</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තොරතුරු තාක්ෂණ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එතන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තක්සේරුව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ශරීරය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තවදුරටත්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තොරතුරු තාක්ෂණ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පද්ධතිය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සම්බන්ධයෙන්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ඉලෙක්ට්‍රොනික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ලේඛනය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සංසරණය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රටවල්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බලය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තෙවනුව</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රට</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කාබනික</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ගොවිතැන</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අංශය</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තක්සේරුව</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ඒකකය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විස්තර කර ඇත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නීතිමය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තොරතුරු තාක්ෂණ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පද්ධතිය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විස්තරය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පුද්ගලික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ආරක්ෂාව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ගබඩා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පද්ධති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අධීක්ෂණය 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පුහුණුව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ලැබුණා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හරහා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පරීක්ෂකවරුන්ට ලබා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ගත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හැකි බව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 සමුදාය සහ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ලියාපදිංචිය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කලාව.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තබා ගනී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යාවත්කාලීන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ඉලෙක්ට්‍රොනික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 සමුදාය සහ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ඒ</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දත්ත සමුදාය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ඇතුළත් 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පහත සඳහන්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තොරතුරු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ලිපිනයන්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කණ්ඩායමක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නඩුව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ප්‍රමාණය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එක් එක්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අයගේ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ලිපිනය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සාමාජික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තොරතුරු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සම්බන්ධයෙන්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විෂය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පථය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අංකය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තත්ත්වය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වලංගුභාවය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ඇ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තත්ත්වය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පරිවර්තනය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පරිවර්තන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කාලය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අවදානම්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මට්ටම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වගන්තිය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(ඉ)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උප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කොන්ත්‍රාත්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නඩුව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ඒ</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යටතේ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ක්‍රියාකරුවන්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ක්‍රියාකරුවන්ගේ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නම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ලිපිනය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උප කොන්ත්‍රාත් කර 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පක්ෂය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පක්ෂ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භූගෝලීය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ඛණ්ඩාංක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මතුපිට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සියලු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වර්ගඵලය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ඒකක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පරිශ්‍ර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පරීක්ෂාව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වාර්තා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සාම්පල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ලබා ගැනීමේ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ප්‍රතිඵල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විශ්ලේෂණය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හොඳයි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ඕනෑම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එකක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ප්‍රතිඵල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සිදු කරන ලදී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රැගෙන ගිය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පිටතට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(ඌ)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 නොවීම්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පියවර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යොදන ලද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දැනුම්දීම්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හරහා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පද්ධතිය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සඳහන් කර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ඇත</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රෙජිමේන්තු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වගන්තිය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අවමානයන්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ලබා දී ඇති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අදාළ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ලේඛන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අවශ්‍යතා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ලියාපදිංචි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2021/1698; සහ</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ඕනෑම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තොරතුරු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අදාළ යැයි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සැලකේ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ශරීරය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දත්ත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සුවය ලැබීම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එම</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කළමනාකරණය</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සහතික කිරීමේ </w:t>
      </w:r>
      <w:proofErr xmlns:w="http://schemas.openxmlformats.org/wordprocessingml/2006/main" w:type="spellEnd"/>
      <w:r xmlns:w="http://schemas.openxmlformats.org/wordprocessingml/2006/main" w:rsidRPr="00EE475C">
        <w:rPr>
          <w:rFonts w:cs="Times New Roman"/>
        </w:rPr>
        <w:t xml:space="preserve">ක්‍රියාවලිය </w:t>
      </w:r>
      <w:proofErr xmlns:w="http://schemas.openxmlformats.org/wordprocessingml/2006/main" w:type="spellStart"/>
      <w:r xmlns:w="http://schemas.openxmlformats.org/wordprocessingml/2006/main" w:rsidRPr="00EE475C">
        <w:rPr>
          <w:rFonts w:cs="Times New Roman"/>
        </w:rPr>
        <w:t xml:space="preserve">සිදු වේ</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ස්ථානය</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පමණි</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සිට</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ලැට්වියානු </w:t>
      </w:r>
      <w:proofErr xmlns:w="http://schemas.openxmlformats.org/wordprocessingml/2006/main" w:type="spellEnd"/>
      <w:r xmlns:w="http://schemas.openxmlformats.org/wordprocessingml/2006/main" w:rsidRPr="00EE475C">
        <w:rPr>
          <w:rFonts w:cs="Times New Roman"/>
        </w:rPr>
        <w:t xml:space="preserve">ප්‍රධානියා</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කාර්යාලය</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005F152A" w:rsidRPr="00EE475C">
        <w:rPr>
          <w:rFonts w:cs="Times New Roman"/>
        </w:rPr>
        <w:t xml:space="preserve">ක්‍රියාකාරකම් </w:t>
      </w:r>
      <w:proofErr xmlns:w="http://schemas.openxmlformats.org/wordprocessingml/2006/main" w:type="spellEnd"/>
      <w:r xmlns:w="http://schemas.openxmlformats.org/wordprocessingml/2006/main" w:rsidRPr="00EE475C">
        <w:rPr>
          <w:rFonts w:cs="Times New Roman"/>
        </w:rPr>
        <w:t xml:space="preserve">වර්ගය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ඇතුළුව</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පවරා ඇත</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ක්‍රියාකාරකම්</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කාබනික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ගොවිතැන</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ක්‍රියාකාරකම්</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ලැට්වියාවේ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අලුත්</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සහ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ජාතික</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නීති සම්පාදනය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සහතික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කිරීම</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තෙවන</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රටවල්</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සමානතාවය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සම්මත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සම්මත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පියවර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ලියාපදිංචි අංක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834/2007 සහ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යන්ත්‍රෝපකරණ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උපකරණ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කෘෂිකාර්මික</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යන්ත්‍රෝපකරණ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තත්ත්ව </w:t>
      </w:r>
      <w:proofErr xmlns:w="http://schemas.openxmlformats.org/wordprocessingml/2006/main" w:type="spellStart"/>
      <w:r xmlns:w="http://schemas.openxmlformats.org/wordprocessingml/2006/main" w:rsidR="005F152A" w:rsidRPr="00EE475C">
        <w:rPr>
          <w:rFonts w:cs="Times New Roman"/>
        </w:rPr>
        <w:t xml:space="preserve">කළමනාකරණය</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පද්ධතිය</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තත්ත්ව </w:t>
      </w:r>
      <w:proofErr xmlns:w="http://schemas.openxmlformats.org/wordprocessingml/2006/main" w:type="spellStart"/>
      <w:r xmlns:w="http://schemas.openxmlformats.org/wordprocessingml/2006/main" w:rsidRPr="00EE475C">
        <w:rPr>
          <w:rFonts w:cs="Times New Roman"/>
        </w:rPr>
        <w:t xml:space="preserve">කළමනාකරණය</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නිර්ණායක</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රෙජිමේන්තු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වගන්තිය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නීත්‍යානුකූලව ලැට්වියාවේ ස්ථාපිත කර ඇති අතර ශාඛා කාර්යාල නොමැත.</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45(1) වගන්තියේ (a), (b)(i) සහ (c) වගන්තිවල දක්වා ඇති කොන්දේසි සහ මෙම වගන්තියේ දක්වා ඇති කොන්දේසි, සංගමයට ආනයනය කිරීමට අදහස් කරන කාබනික නිෂ්පාදන සහ පරිවර්තන නිෂ්පාදන සම්බන්ධයෙන්, පාලන කාර්යයන් පැවරීමකින් තොරව සපුරා ඇති බව සහතික කිරීම සඳහා පාලන සිදු කිරීමේ හැකියාව CB සතුව ඇත; මෙම කරුණේ අරමුණු සඳහා, කළමනාකරණ පාලනය සහ කොන්ත්‍රාත් පාලන බලධාරීන්ගේ හෝ පාලන ආයතනවල ක්‍රියා පටිපාටි යටතේ ඔවුන් පත් කරන තනි කොන්ත්‍රාත්තුවක් හෝ විධිමත් ගිවිසුමක් යටතේ සේවය කරන පුද්ගලයින් විසින් සිදු කරනු ලබන පාලන කාර්යයන් පැවරීමක් ලෙස නොසැලකිය යුතු අතර, පාලන කාර්යයන් පැවරීම තහනම් කිරීම නියැදීම සඳහා අදාළ නොවේ;</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ආයතනය වෛෂයිකත්වය සහ අපක්ෂපාතීත්වය පිළිබඳ ප්‍රමාණවත් සහතික ලබා දෙන අතර ඔවුන්ගේ පාලන කාර්යයන් ක්‍රියාත්මක කිරීමේදී කිසිදු උනන්දුවක් ඇති ගැටුමකින් නිදහස් වේ; විශේෂයෙන්, පාලන සහ අනෙකුත් ක්‍රියා සිදු කරන කාර්ය මණ්ඩලය කිසිදු උනන්දුවක් ඇති ගැටුමකින් තොර බව සහතික කරන ක්‍රියා පටිපාටි ඔවුන් සතුව ඇති අතර, ක්‍රියාකරුවන් වසර 3 කට වඩා අඛණ්ඩව එකම විශේෂඥයින් විසින් පරීක්ෂා නොකෙරේ;</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2021/1698 රෙගුලාසියට අනුකූලව, 'අනුකූලතා තක්සේරුව - නිෂ්පාදන, ක්‍රියාවලි සහ සේවා සහතික කරන ආයතන සඳහා අවශ්‍යතා' සඳහා අදාළ සමෝධානික ප්‍රමිතිය යටතේ එක් ප්‍රතීතන ආයතනයක් (LATAK) විසින් පමණක් ඔවුන්ගේ පිළිගැනීමේ අරමුණ සඳහා CB ප්‍රතීතනය කර ඇති අතර, එහි යොමුව යුරෝපීය සංගමයේ නිල සඟරාවේ ප්‍රකාශයට පත් කර ඇත;</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පාලන කාර්යයන් ඉටු කිරීම සඳහා අවශ්‍ය විශේෂඥතාව, උපකරණ සහ යටිතල පහසුකම් CB සතුව ඇති අතර, සුදුසු සුදුසුකම් ලත් සහ පළපුරුදු කාර්ය මණ්ඩලය ප්‍රමාණවත් සංඛ්‍යාවක් සිටී;</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මෙම රෙගුලාසියේ අවශ්‍යතාවයන්ට අනුකූලව සහ විශේෂයෙන් කොමිෂන් සභා නියෝජිත රෙගුලාසි (EU) 2021/1698 හි අවශ්‍යතාවයන්ට අනුකූලව ඔවුන්ගේ සහතික කිරීමේ සහ පාලන ක්‍රියාකාරකම් සිදු කිරීමට CB හට ධාරිතාව සහ නිපුණතාවය ඇති අතර, එක් එක් තුන්වන රටෙහි එක් එක් වර්ගයේ ක්‍රියාකරුවන් (තනි ක්‍රියාකරුවන් හෝ ක්‍රියාකරුවන් කණ්ඩායම) සඳහා සහ ඔවුන් පිළිගැනීමට කැමති නිෂ්පාදන කාණ්ඩය සඳහා;</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 විසින් ඔවුන් විසින් සිදු කරනු ලබන පාලනයන් සහ අනෙකුත් ක්‍රියාමාර්ගවල අපක්ෂපාතීත්වය, ගුණාත්මකභාවය, අනුකූලතාව, ඵලදායීතාවය සහ යෝග්‍යතාවය සහතික කිරීම සඳහා ක්‍රියා පටිපාටි සහ විධිවිධාන ක්‍රියාත්මක කර ඇත;</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පාලන සහ අනෙකුත් ක්‍රියාමාර්ග ඵලදායීව සහ නියමිත වේලාවට සිදු කළ හැකි වන පරිදි CB සතුව ප්‍රමාණවත් සුදුසුකම් ලත් සහ පළපුරුදු කාර්ය මණ්ඩලයක් සිටී.</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කාර්ය මණ්ඩලයට පාලන සහ අනෙකුත් ක්‍රියා ඵලදායී ලෙස සහ නියමිත වේලාවට සිදු කළ හැකි බව සහතික කිරීම සඳහා CB සතුව සුදුසු සහ නිසි ලෙස නඩත්තු කරන ලද පහසුකම් සහ උපකරණ තිබේ;</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තම කාර්ය මණ්ඩලයට තම කාර්යයන් ඉටු කර ගැනීමට හැකි වන පරිදි ක්‍රියාකරුවන් විසින් තබා ගන්නා පරිශ්‍රයන් සහ ලේඛන වෙත ප්‍රවේශය ඇති බව සහතික කිරීම සඳහා CB සතුව ක්‍රියා පටිපාටි තිබේ.</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ක්‍රියාකරු සමඟ ගිවිසුම්ගත වන විට, සහතික කිරීමේ කොන්ත්‍රාත්තුවේ දැනටමත් නියම කර ඇත්තේ ක්‍රියාකරුට සියලුම පරිශ්‍රයන්ට ප්‍රවේශය තිබිය යුතු බවත් අදාළ සියලුම ලියකියවිලි වෙත ප්‍රවේශය ලබා දිය යුතු බවත්ය.</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ක්‍රියාකරුවන් මෙන්ම ක්‍රියාකරුවන් කණ්ඩායමක අභ්‍යන්තර පාලන පද්ධතියක් තිබේ නම්, ඒවා පරීක්ෂා කිරීම ඇතුළුව ඵලදායී පාලනයන් සිදු කිරීමට සුදුසු අභ්‍යන්තර කුසලතා, පුහුණුව සහ ක්‍රියා පටිපාටි ඔවුන් සතුව ඇත;</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 නියෝජිත නියාමනයේ (EU) I පරිච්ඡේදයේ දක්වා ඇති ක්‍රියා පටිපාටිමය අවශ්‍යතා සපුරාලයි; සහ</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කොමිෂන් සභාවට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අනුකූලව සම්මත කරන ලද පවරන ලද පනතක දක්වා ඇති ඕනෑම අමතර නිර්ණායකයක් CB සපුරාලයි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තත්ත්ව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පද්ධතිය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නිර්මාණය කරන ලදී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අනුකූලතාව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සමඟ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ISO /IEC 17065:2012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අනුකූලතාව</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තක්සේරුව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සිරුරු</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සහතික කිරීම</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නිෂ්පාදන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ක්‍රියාවලි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සේවා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ප්‍රමිතිය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සමඟ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විස්තර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කිරීමේ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අරමුණ</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යාන්ත්‍රණය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ඉටු කිරීම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සියල්ල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ඒ</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බන්ධනය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මත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ආයතන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ඒ</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සහතික කරන්න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නිෂ්පාදන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ක්‍රියාවලි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මූලික</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තත්ත්ව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පද්ධති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ලේඛනය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තත්ත්ව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අත්පොත</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ගුණාත්මක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අත්පොත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ඇතුළත් 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ප්‍රධාන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සැකසුම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ප්‍රතිපත්ති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අරමුණු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තත්ත්ව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අත්පොත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ලේඛනය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කළමනාකරණය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ලේඛනය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ලේඛනාගාරය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කළමනාකරණය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STC-R-KS-001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ක්‍රියා පටිපාටිය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ලේඛනය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ලේඛනාගාරය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කළමනාකරණය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ක්‍රියා පටිපාටිය , STC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අනුකූලතාව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තක්සේරුව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ශරීරය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තවදුරටත්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තොරතුරු තාක්ෂණ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කළමනාකරණය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පද්ධතිය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ක්‍රියා පටිපාටිය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සම්බන්ධයෙන්</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ඉලෙක්ට්‍රොනික</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ලේඛනය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සංසරණය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ක්‍රියා පටිපාටි</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ක්‍රියාකාරකම්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තෙවන</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රටවල්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කළමනාකරණ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සූදානම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වාර්තා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තත්ත්ව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අත්පොත</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වගන්තිය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රහස්‍යභාවය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ප්‍රතිපත්ති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බලතල</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උනන්දුව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පිළිබඳ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ගැටුම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පටිපාටිය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විභවයන්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හඳුනා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ගැනීම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විසඳීම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බැඳියා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ගැටුම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ක්‍රියා පටිපාටිය</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රහසිගත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අන්තර්ගතය</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තොරතුරු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අභ්‍යන්තර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විගණන: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අභ්‍යන්තර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විගණනය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වැළැක්වීමේ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නිවැරදි කිරීමේ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ක්‍රියාමාර්ග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තත්ත්ව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අත්පොත</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වගන්තිය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ක්‍රියාවලිය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බලන්න</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ක්රියා පටිපාටි</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සහතික කිරීමේ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ක්‍රියාවලිය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වගුව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මණ්ඩලය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කාර්ය මණ්ඩලය</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කළමනාකරණය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සලකා බැලීම</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පැමිණිලි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අභියාචනා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යෝජනා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පටිපාටිය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ඉදිරිපත් කිරීම්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සලකා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බැලීම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පැමිණිලි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අභියාචනා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යෝජනා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w:t>
      </w:r>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අවශ්‍යතා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අවදානම්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තක්සේරුව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සඳහා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සහතික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කිරීමට</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තත්ත්ව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කළමනාකරණයේ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අඛණ්ඩතාව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පද්ධතිය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සතුව ඇත</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සංවර්ධනය කරන ලදී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නිල ඇඳුම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ක්‍රියා පටිපාටි</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ඒ</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අදාළ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වන්නේ</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සම්පූර්ණ</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ක්‍රියාකාරිත්වය සහ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ක්‍රියා පටිපාටි</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ඒ</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අයදුම් කරන්න</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වෙත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පමණි</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ක්‍රියාකාරිත්වය</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අනුකූලතාව</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තක්සේරුව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අංශය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නිල ඇඳුම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පටිපාටි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ලියාපදිංචි කර ඇත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තත්ත්ව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කළමනාකරණය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පද්ධතිය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ලේඛන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ලැයිස්තුව"</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පටිපාටි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ලේඛන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බන්ධනය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පටිගත කර ඇත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තිබිය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යුතු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ලේඛන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ලැයිස්තුව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භාවිතා කරන ලදී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කාබනික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සහතික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කිරීම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කෘෂිකාර්මික</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ව්‍යවසායන්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වෙනත් අය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තත්ත්ව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පද්ධතිය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සහතික කිරීම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වැඩසටහන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පරීක්ෂණ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සම්බන්ධීකරණය</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විෂය පථය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සමඟ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අයදුම්කරු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නිගමනය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ගිවිසුම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රඟ දැක්වීම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නියැදිය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විශ්ලේෂණය කරයි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ප්‍රතීතනය ලත්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රසායනාගාර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ලේඛනය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කළමනාකරණය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අනුකූලතාව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සමඟ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 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වාර්තාව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තබා ගැනීම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උපදෙස්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සහතික කිරීම-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ආශ්‍රිත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මණ්ඩලය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පුහුණුව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වැඩ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පාලනය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අනුකූලතා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පාලනය</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තක්සේරුව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පටිපාටි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තීරණ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පාලනය</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ක්‍රියා පටිපාටි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නිකුත් කිරීම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අනුකූලතා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සහතික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සහ</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තීරණ</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සාදන ලදී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පාලනය</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නීති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සඳහා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එම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සහතික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භාවිතය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චෙක්පත්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මත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ඔහු</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භාවිතය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ලේබලය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සලකුණ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හඳුනාගැනීම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අංකය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අඛණ්ඩ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වැඩිදියුණු කිරීම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තත්ත්ව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අත්පොත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යාවත්කාලීන කිරීම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වෙනස්කම්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ක්‍රියාත්මක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පාලනය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කිරීම </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අභ්‍යන්තර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බාහිර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විගණන.</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වෙනස්කම්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යෙදීම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අනුගමනය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කිරීම</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ව්‍යවස්ථාදායකයේ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යුරෝපීය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සංගමය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නීති සම්පාදනය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ක්‍රියාකාරකම්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තුළ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ප්‍රමිතිකරණය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සම්බන්ධීකරණය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වැඩ කරන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දැනුම්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දුන්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කණ්ඩායම්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සිරුරු</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ප්‍රජාව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අනුකූලතාව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ප්‍රකාශන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අනුමැතීන්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සිට</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වෙනත්</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පරීක්ෂා කිරීම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සහතික කිරීම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සිරුරු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 මණ්ඩලය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පුහුණුව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නිතිපතා</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අධීක්ෂණය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නියත</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පිරිස්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හුරු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සමඟ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වෙනස්කම්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තුළ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බන්ධන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තත්ත්ව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කළමනාකරණය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පද්ධතිය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ලේඛන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සේවකයින්ගේ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සහභාගීත්වය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ගුණාත්මකභාවය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වැඩිදියුණු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කිරීමේදී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ක්‍රියාවලීන්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කළමනාකරු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වෙත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යෝජනා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ඉදිරිපත්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සංවිධානය කිරීම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වැඩ කරන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කණ්ඩායම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ගුණාත්මක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කණ්ඩායම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රැස්වීම්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ප්‍රමාණවත්</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නියත</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තත්ත්ව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පද්ධතියේ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මෙම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අංග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පාලනය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කිරීම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ගුණාත්මක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පද්ධතියේ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ගුණාත්මක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ක්‍රියාකාරිත්වය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සහතික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කරයි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පාලනය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සංවිධානාත්මක</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විසින්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එම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තත්ත්ව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කළමනාකරණ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ප්‍රධානියා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පද්ධතිය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සහ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ක්‍රියාත්මක කරන ලද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විසින්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සේවකයා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තුළ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අනුකූලතාව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සමඟ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එම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රැකියාව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විස්තරය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හැඳින්වීම</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මත</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නීතිමය</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ක්‍රියා කරයි</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පිළිගත් තුන්වන රටවල කාබනික ගොවිතැන අධීක්ෂණය සහ පාලනය </w:t>
      </w:r>
      <w:r xmlns:w="http://schemas.openxmlformats.org/wordprocessingml/2006/main" w:rsidRPr="00805061">
        <w:rPr>
          <w:rFonts w:cs="Times New Roman"/>
          <w:b w:val="0"/>
          <w:bCs/>
          <w:sz w:val="24"/>
          <w:szCs w:val="24"/>
          <w:lang w:val="en-GB"/>
        </w:rPr>
        <w:t xml:space="preserve">සඳහා වන රෙගුලාසි </w:t>
      </w:r>
      <w:r xmlns:w="http://schemas.openxmlformats.org/wordprocessingml/2006/main" w:rsidR="000430DD" w:rsidRPr="00805061">
        <w:rPr>
          <w:rFonts w:cs="Times New Roman"/>
          <w:b w:val="0"/>
          <w:bCs/>
          <w:sz w:val="24"/>
          <w:szCs w:val="24"/>
          <w:lang w:val="en-GB"/>
        </w:rPr>
        <w:t xml:space="preserve">ක්‍රියාකරුවන්ට </w:t>
      </w:r>
      <w:r xmlns:w="http://schemas.openxmlformats.org/wordprocessingml/2006/main" w:rsidR="001B5744" w:rsidRPr="00805061">
        <w:rPr>
          <w:rFonts w:cs="Times New Roman"/>
          <w:b w:val="0"/>
          <w:bCs/>
          <w:sz w:val="24"/>
          <w:szCs w:val="24"/>
          <w:lang w:val="en-US"/>
        </w:rPr>
        <w:t xml:space="preserve">අනුකූලව </w:t>
      </w:r>
      <w:r xmlns:w="http://schemas.openxmlformats.org/wordprocessingml/2006/main" w:rsidR="000430DD" w:rsidRPr="00805061">
        <w:rPr>
          <w:rFonts w:cs="Times New Roman"/>
          <w:b w:val="0"/>
          <w:bCs/>
          <w:sz w:val="24"/>
          <w:szCs w:val="24"/>
          <w:lang w:val="en-GB"/>
        </w:rPr>
        <w:t xml:space="preserve">අදාළ වේ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යුරෝපීය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පාර්ලිමේන්තුව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වන දින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කවුන්සිලය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ව්‍යවස්ථාදායක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කරන්න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අවලංගු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ප්‍රතිස්ථාපනය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2007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ජුනි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28 දිනැති </w:t>
      </w:r>
      <w:proofErr xmlns:w="http://schemas.openxmlformats.org/wordprocessingml/2006/main" w:type="spellStart"/>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834/2007 දරන </w:t>
        </w:r>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රෙගුලාසි (EC) </w:t>
        </w:r>
      </w:hyperlink>
      <w:hyperlink xmlns:w="http://schemas.openxmlformats.org/wordprocessingml/2006/main" xmlns:r="http://schemas.openxmlformats.org/officeDocument/2006/relationships" r:id="rId10"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එකතු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ව්‍යවස්ථාදායක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ප්‍රකාශයට පත්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සපයනු ලබන්නේ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ලේබල්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සුරතල් සතා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ආහාර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කරන ලද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ඔක්තෝබර්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 දිනැති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EU) 2023/2419 </w:t>
        </w:r>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නියාමනය</w:t>
        </w:r>
      </w:hyperlink>
      <w:hyperlink xmlns:w="http://schemas.openxmlformats.org/wordprocessingml/2006/main" xmlns:r="http://schemas.openxmlformats.org/officeDocument/2006/relationships" r:id="rId11"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සුරතල් සතා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ආහාර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පවරා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ක්‍රමානුකූලව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සංස්ථාගත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ඊනියා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ඒකාබද්ධ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ව්‍යවස්ථාදායක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බවට පත් වන්න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කොටසක්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කරුණාකර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සටහන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ඒකාබද්ධ කරන ලදී</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EU) 2018/848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අනුවාදය</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සාදන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ගත හැකිය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පමණි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 සහිත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අරමුණු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බලපෑම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අව්‍යාජ</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පනත්වල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අනුවාදයන්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ඇතුළුව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පූර්විකාවන්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ප්‍රකාශයට පත්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සඟරාව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යුරෝපීය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සංගමය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ගත හැකිය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ලෙක්ස්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ද්විතීයික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ගොවිතැන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ආවරණ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ක්ෂේත්‍ර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ලේබල්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වෙළඳාම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නිෂ්පාදනය </w:t>
      </w:r>
      <w:proofErr xmlns:w="http://schemas.openxmlformats.org/wordprocessingml/2006/main" w:type="spellEnd"/>
      <w:r xmlns:w="http://schemas.openxmlformats.org/wordprocessingml/2006/main" w:rsidRPr="00C1014F">
        <w:rPr>
          <w:rFonts w:eastAsia="Times New Roman"/>
        </w:rPr>
        <w:t xml:space="preserve">සහ </w:t>
      </w:r>
      <w:proofErr xmlns:w="http://schemas.openxmlformats.org/wordprocessingml/2006/main" w:type="spellStart"/>
      <w:r xmlns:w="http://schemas.openxmlformats.org/wordprocessingml/2006/main" w:rsidRPr="00C1014F">
        <w:rPr>
          <w:rFonts w:eastAsia="Times New Roman"/>
        </w:rPr>
        <w:t xml:space="preserve">ලේබල් කිරීම</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සඳහන්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ද්විතීයික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ආවරණය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පවරා ඇත</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රෙගුලාසි</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දිනැති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(EU) 2020/427 </w:t>
        </w:r>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1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විස්තරාත්මක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 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බීජ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 මැස්සන්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අවදානම්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අවස්ථාව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පැවැත්ම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එකතු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බාලවයස්කාර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ලක්ෂ්‍යය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මගින්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දැමීම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ආහාර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ප්‍රතිශතය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සම්භවය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සැප්තැම්බර්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16 දිනැති 2020/1794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රෙගුලාසිය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සඳහා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 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 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සුභ පැතුම්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ඉඩ 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තුළ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කවදා 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ගත හැකිය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ඔක්තෝබර්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දිනැති 2021/642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රෙගුලාසිය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දීමට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එකතු කිරීමට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සපයා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 ආශ්‍රිත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ආහාර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මිශ්‍රණ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පෙබරවාරි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9 දිනැති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(EU) 2021/716 </w:t>
        </w:r>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17"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 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චිකරි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 කරන්න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පරපෝෂිතයා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ප්‍රතිස්ථාපනය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 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විස්තරාත්මක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 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චිකරි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ඉඩ දීම 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කොලෙස්ටරෝල්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පෙනයිඩ්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ඉස්සන්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මිරිදිය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ඉස්සන්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ප්‍රතිස්ථාපනය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කිරීමට 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පරපෝෂිතයාගේ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සංඛ්‍යාතය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සියල්ල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උපරිමය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ප්‍රතිකාර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ගණන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සියල්ල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17 දිනැති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(EU) 2022/474 </w:t>
        </w:r>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18"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 කරන ලද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 පැල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 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 පැල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රේඛාව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යටතේ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සකසා ඇත</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අලුත්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එකතු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දේට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 දීම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තහනම්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විශේෂවල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බීජ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කාලයක්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චක්‍රය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එකතු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සඳහා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නඩුව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අම්මා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අදාළ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 විට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අදහස්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ගත හැකිය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ප්‍රමාණවත්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ප්‍රමාණය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ගුණාත්මකභාවය.</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7 දිනැති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(EU) 2021/1189 </w:t>
        </w:r>
      </w:hyperlink>
      <w:r xmlns:w="http://schemas.openxmlformats.org/wordprocessingml/2006/main" w:rsidRPr="00C1014F">
        <w:rPr>
          <w:rFonts w:eastAsia="Times New Roman" w:cs="Times New Roman"/>
          <w:b w:val="0"/>
          <w:sz w:val="24"/>
          <w:szCs w:val="24"/>
        </w:rPr>
        <w:t xml:space="preserve">අතිරේකය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අලෙවිකරණය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විෂමජාතීය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සුභ පැතුම්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අලෙවිකරණය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විෂමජාතීය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අනන්‍යතාවය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සනීපාරක්ෂක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ගුණාත්මකභාවය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විශ්ලේෂණාත්මකභාවය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සංශුද්ධතාවය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ප්‍රරෝහණය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අවශ්‍යතා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ඇසුරුම්කරණය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ලේබල්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නඩත්තුකරුවන්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27 දිනැති </w:t>
      </w:r>
      <w:proofErr xmlns:w="http://schemas.openxmlformats.org/wordprocessingml/2006/main" w:type="spellStart"/>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(EU) 2022/1450 </w:t>
        </w:r>
      </w:hyperlink>
      <w:r xmlns:w="http://schemas.openxmlformats.org/wordprocessingml/2006/main" w:rsidRPr="00C1014F">
        <w:rPr>
          <w:rFonts w:eastAsia="Times New Roman" w:cs="Times New Roman"/>
          <w:b w:val="0"/>
          <w:sz w:val="24"/>
          <w:szCs w:val="24"/>
        </w:rPr>
        <w:t xml:space="preserve">අතිරේකය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යුරෝපීය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පාර්ලිමේන්තුව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සුභ පැතුම්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ප්‍රෝටීන්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 කරන්න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පශු සම්පත්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රුසියාව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යුක්රේනය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ආක්‍රමණය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රුසියාව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යුක්රේනය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ආක්‍රමණය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පෙබරවාරි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බරපතල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තාවකාලික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බලපෑම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සැපයුම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ප්‍රෝටීන්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 කරන්න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සිදු 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කිහිපයකින්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සාමාජික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ජනපද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තර්ජනය කළා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අඛණ්ඩතාව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ඉඩ දෙයි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ස්වල්පයක්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සාමාජික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ජනපද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පිළිගත්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තත්ත්වය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ව්‍යසනකාරී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දිය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තත්ත්වය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ප්‍රෝටීන්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වැඩිහිටියන්ට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පෝෂණය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ඌරු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මස්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කුකුළු මස්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උපරිම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කාලයක්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වර්ෂය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ක්‍රියාත්මක කිරීම</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රෙගුලාසි</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ක්‍රියාත්මක කිරීම</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මාර්තු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26 දිනැති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(EU) 2020/464 </w:t>
        </w:r>
      </w:hyperlink>
      <w:r xmlns:w="http://schemas.openxmlformats.org/wordprocessingml/2006/main" w:rsidRPr="00C1014F">
        <w:rPr>
          <w:rFonts w:eastAsia="Times New Roman" w:cs="Times New Roman"/>
          <w:b w:val="0"/>
          <w:sz w:val="24"/>
          <w:szCs w:val="24"/>
        </w:rPr>
        <w:t xml:space="preserve">තැබීම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ලේඛන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ප්‍රතික්‍රියාශීලී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පරිච්ඡේද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හඳුනා ගැනීම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අරමුණ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සපයා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අනුව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ලියකියවිලි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සපයා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පසුගාමී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නඩුව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පරිච්ඡේද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බවට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පශු සම්පත්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සතුන්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ආහාර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ආහාර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සංක්‍රාන්ති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සම්ප්‍රේෂණය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අනුව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ගත හැකි බව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වෙළඳපොළ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බාලවයස්කරුවන්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ක්‍රියාත්මක කිරීම</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15 දිනැති 2021/1165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අනුමත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ද්‍රව්‍ය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සඳහා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අවසර 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පටිපාටිය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 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ප්‍රදේශ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සංක්‍රාන්ති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පියවර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පිරිසිදු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විෂබීජහරණය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නොවන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ලැයිස්තුගත කර ඇති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කෘෂිකාර්මික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අමුද්‍රව්‍ය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889/2008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w:t>
      </w:r>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අදාළ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ඇමුණුම්වල ;</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දෙසැම්බර්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සංක්‍රාන්ති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කාලය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ලේඛනයේ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වලංගුභාවය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යටතේ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889/2008 දරන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w:t>
      </w:r>
      <w:r xmlns:w="http://schemas.openxmlformats.org/wordprocessingml/2006/main" w:rsidRPr="00C1014F">
        <w:rPr>
          <w:rFonts w:eastAsia="Times New Roman" w:cs="Times New Roman"/>
          <w:b w:val="0"/>
          <w:sz w:val="24"/>
          <w:szCs w:val="24"/>
        </w:rPr>
        <w:t xml:space="preserve">හි 68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වගන්තිය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ක්‍රියාත්මක කිරීම</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17 දිනැති 2023/121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සංශෝධනය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නිවැරදි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ක්‍රියාත්මක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බලය පවරන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ද්‍රව්‍ය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ලැයිස්තුවක්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සඳහන්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විභාග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සමූහය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තාක්ෂණික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කොමිසම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ලිපි ලේඛන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ඉදිරිපත්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සාමාජික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ජනපද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පාලනයන්</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සඳහන්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ද්විතීයික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ආවරණය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අංශය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පවරා ඇත</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රෙගුලාසි</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 දිනැති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(EU) 2021/715 </w:t>
        </w:r>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2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r xmlns:w="http://schemas.openxmlformats.org/wordprocessingml/2006/main" w:rsidRPr="00C1014F">
        <w:rPr>
          <w:rFonts w:eastAsia="Times New Roman" w:cs="Times New Roman"/>
          <w:b w:val="0"/>
          <w:sz w:val="24"/>
          <w:szCs w:val="24"/>
        </w:rPr>
        <w:t xml:space="preserve">කණ්ඩායම්</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36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වගන්තියේ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නියෝගය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භූගෝලීය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සමීපත්වය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සාමාජිකයින්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එනම්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පද්ධතිය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අභ්‍යන්තර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වගකීම්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සාමාජිකයින්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කළමනාකරු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පරීක්ෂකවරුන්ගේ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36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වගන්තියේ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තත්වයන්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ලැයිස්තුවක්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සලකා බලන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අඩුපාඩු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අභ්‍යන්තර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පද්ධතිය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අප්‍රේල්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12 දිනැති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(EU) 2021/1006 </w:t>
        </w:r>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2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ආකෘතිය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ප්‍රතිස්ථාපනය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VI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ආකෘතියක්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ක්‍රියාකරුවන්ට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 සඳහා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සහතිකය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පහත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දක්වා ඇති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35 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වගන්තිය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12 දිනැති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(EU) 2021/1691 </w:t>
        </w:r>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26"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රෙගුලාසියට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ඇමුණුම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 ගැනීම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සවිස්තරාත්මක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හැඳින්වීම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 ගැනීම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අයදුම් කරන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ක්‍රියාකරුවන්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දිනැති </w:t>
      </w:r>
      <w:proofErr xmlns:w="http://schemas.openxmlformats.org/wordprocessingml/2006/main" w:type="spellStart"/>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(EU) 2021/771 </w:t>
        </w:r>
      </w:hyperlink>
      <w:r xmlns:w="http://schemas.openxmlformats.org/wordprocessingml/2006/main" w:rsidRPr="00C1014F">
        <w:rPr>
          <w:rFonts w:eastAsia="Times New Roman" w:cs="Times New Roman"/>
          <w:b w:val="0"/>
          <w:sz w:val="24"/>
          <w:szCs w:val="24"/>
        </w:rPr>
        <w:t xml:space="preserve">අතිරේකය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නිර්ණායක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ලේඛන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පරීක්ෂාවන්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ගිණුම්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රාමුව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 ගැනීමේ හැකියාව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ස්කන්ධය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ශේෂය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චෙක්පත්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පාලනය කිරීම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ඔක්තෝබර්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 දිනැති 2021/2304 </w:t>
      </w:r>
      <w:proofErr xmlns:w="http://schemas.openxmlformats.org/wordprocessingml/2006/main" w:type="spellStart"/>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රෙගුලාසිය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අතිරේකය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අනුපූරක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නිකුත්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ප්‍රතිජීවක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ඖෂධ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අපනයන </w:t>
      </w:r>
      <w:r xmlns:w="http://schemas.openxmlformats.org/wordprocessingml/2006/main" w:rsidRPr="00C1014F">
        <w:rPr>
          <w:rFonts w:eastAsia="Times New Roman" w:cs="Times New Roman"/>
          <w:b w:val="0"/>
          <w:sz w:val="24"/>
          <w:szCs w:val="24"/>
        </w:rPr>
        <w:t xml:space="preserve">අරමුණ</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විධිවිධාන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සැකිල්ල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අනුපූරකයක්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ප්‍රතිජීවක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ඖෂධ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අපනයනයේ </w:t>
      </w:r>
      <w:r xmlns:w="http://schemas.openxmlformats.org/wordprocessingml/2006/main" w:rsidRPr="00C1014F">
        <w:rPr>
          <w:rFonts w:eastAsia="Times New Roman" w:cs="Times New Roman"/>
          <w:b w:val="0"/>
          <w:sz w:val="24"/>
          <w:szCs w:val="24"/>
        </w:rPr>
        <w:t xml:space="preserve">අරමුණ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ක්‍රියාත්මක කිරීම</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රෙගුලාසි</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ක්‍රියාත්මක කිරීම</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පෙබරවාරි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22 දිනැති </w:t>
      </w:r>
      <w:proofErr xmlns:w="http://schemas.openxmlformats.org/wordprocessingml/2006/main" w:type="spellStart"/>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(EU) 2021/279 </w:t>
        </w:r>
      </w:hyperlink>
      <w:r xmlns:w="http://schemas.openxmlformats.org/wordprocessingml/2006/main" w:rsidRPr="00C1014F">
        <w:rPr>
          <w:rFonts w:eastAsia="Times New Roman" w:cs="Times New Roman"/>
          <w:b w:val="0"/>
          <w:sz w:val="24"/>
          <w:szCs w:val="24"/>
        </w:rPr>
        <w:t xml:space="preserve">තැබීම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විස්තරාත්මක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රෙගුලාසි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ක්‍රියාත්මක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පියවර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 ගැනීමේ හැකියාව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ගත යුතු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ක්‍රියා පටිපාටික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පියවර</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අනුගමනය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නොවීම පිළිබඳ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සැකයක්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ඇති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අවස්ථාවක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නොලත් අයගේ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පැමිණීම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ද්‍රව්‍ය;</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ක්‍රමවේදයක්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විමර්ශනය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සිදුවීම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නොලත් අයගේ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පැමිණීම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ද්‍රව්‍ය;</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විස්තරාත්මක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ඇඟවීම්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ලේබලය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උපරිමය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කණ්ඩායමක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ප්‍රමාණය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ලේඛන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අරමුණ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අභ්‍යන්තර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පද්ධතිය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දැනුම්දීම්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කළමනාකරුවන්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පද්ධතිය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අභ්‍යන්තර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ගැනීමේ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ප්‍රතිශතයන්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නියම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ජාතික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මිනුම්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නාමාවලිය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ස්ථාපිත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අනුකූල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නොවීමේ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නඩුව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හොඳයි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විකල්ප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මාර්ගෝපදේශ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ස්ථාපිත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අනිවාර්ය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ගොවිතැන්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ස්ථානය යොමුව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පද්ධතිය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හුවමාරුව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කොමිසම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ජනවාරි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සංක්‍රාන්ති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කාලයක්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උපරිම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ප්‍රමාණය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මම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ක්‍රියාත්මක කරනවා</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දෙසැම්බර්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1 දිනැති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රෙගුලාසි </w:t>
      </w:r>
      <w:proofErr xmlns:w="http://schemas.openxmlformats.org/wordprocessingml/2006/main" w:type="spellEnd"/>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EU) 2021/2119</w:t>
        </w:r>
      </w:hyperlink>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වාර්තා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ප්‍රකාශන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අවශ්‍යයි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ක්‍රියාකරුවන්ගෙන් සහ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කණ්ඩායම්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වලින්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සහ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තාක්ෂණික</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යන්නෙන් අදහස් කරන්නේ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සහතික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නිකුත්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2018/848 සහ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සංශෝධනය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ක්‍රියාත්මක කිරීම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2021 අගෝස්තු 19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දිනැති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2021/1378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නියාමනය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නිකුත්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සහතිකය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ක්‍රියාකරුවන්,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කණ්ඩායම් සහ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අපනයනකරුවන්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රටවල්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විස්තරාත්මක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නිකුත්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යටතේ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වගන්තිය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ඉලෙක්ට්‍රොනික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 ගැනීම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විසින්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ප්‍රකාශන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සන්නිවේදනයන්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සාදන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ලබා ගත හැකිය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වෙළඳාම</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සඳහන්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ද්විතීයික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කරයි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ආවරණය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වෙළඳාම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අංශය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පවරා ඇත</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රෙගුලාසි</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දිනැති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(EU) 2021/1697 </w:t>
        </w:r>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31"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සංශෝධනය කරමින්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නිර්ණායක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යාමට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පිටතට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ඉවත්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පිළිගැනීම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සංශෝධනය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වගන්තිය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නිර්ණායක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රැගෙන යාමට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ඇති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පිටතට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ඇතුළුව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සාධනය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ධාරිතාව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නිපුණතා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මණ්ඩලය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නිර්ණායක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ඉවත්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සැපයීමට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අපොහොසත්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අවස්ථාව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අධීක්ෂණය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ප්‍රමාණවත්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නිවැරදි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පියවර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වන දින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2021/1698 </w:t>
      </w:r>
      <w:proofErr xmlns:w="http://schemas.openxmlformats.org/wordprocessingml/2006/main" w:type="spellEnd"/>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නියාමනය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(EU)</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පටිපාටික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යාමට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පිටතට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 කළ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ක්‍රියාකරුවන්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ඔවුන්ගේ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අධීක්ෂණය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ක්‍රියාමාර්ග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සිදු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පටිපාටි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තාක්ෂණික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ලේඛනය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ඉදිරිපත් කරන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කොමිසම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ඉල්ලීම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පිළිගැනීමේ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විෂය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පථය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අධීක්ෂණය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කොමිසම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වාර්ෂික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ස්ථානය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විභාග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විගණන,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සොයා ගැනීමේ හැකියාව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චෙක්පත්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දැන්වීම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ඉල්ලීම්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කොමිස්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ඉහළ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අවදානම්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 </w:t>
      </w:r>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ලැයිස්තුව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ක්‍රියාකරුවන්ට 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ගරු කිරීම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චෙක්පත්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ශිල්පීය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සාම්පල ලබා ගැනීම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රසායනාගාර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 ගැනීම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ලේඛනගත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 </w:t>
      </w:r>
      <w:r xmlns:w="http://schemas.openxmlformats.org/wordprocessingml/2006/main" w:rsidRPr="00C1014F">
        <w:rPr>
          <w:rFonts w:eastAsia="Times New Roman" w:cs="Times New Roman"/>
          <w:b w:val="0"/>
          <w:sz w:val="24"/>
          <w:szCs w:val="24"/>
        </w:rPr>
        <w:t xml:space="preserve">පටිපාටි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විශේෂිත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සත්‍යාපනය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අදහස්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සංගමය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යුතු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ක්‍රියාමාර්ග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රැගෙන ගිය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පිටතට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හුවමාරුව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සම්බන්ධයෙන්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අවස්ථාව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චෙක්පත්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රැගෙන ගිය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පිටතට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ප්‍රතික්‍රියාශීලී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කාල පරිච්ඡේද;</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වාර්තා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ප්‍රජනක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ද්රව්ය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සතුන්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ජලජීවී වගාව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බාලවයස්කරුවන්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අමුද්‍රව්‍ය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භාවිතය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සඳහා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වාර්තා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ව්‍යසනකාරී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හඳුනා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ගැනීම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තත්වයන්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කොන්දේසි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පහත් කිරීම්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පවරා ඇත</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ඔක්තෝබර්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දිනැති 2021/2306 </w:t>
      </w:r>
      <w:proofErr xmlns:w="http://schemas.openxmlformats.org/wordprocessingml/2006/main" w:type="spellStart"/>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රෙගුලාසිය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අතිරේකය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තොගවලට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ගරු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අදහස්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 ආශ්‍රිත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පරීක්ෂණ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අතිරේක කිරීම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සුභ පැතුම්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පරීක්ෂණ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රැගෙන ගිය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පිටතට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අනුව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නිකුතු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නොමිලේ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සංසරණය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ආරම්භ 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තොරතුරු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සපයා ඇත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දක්ෂයෙකු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අධිකාරිය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අධිකාරිය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ශරීරය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තුනෙන්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එකකින්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අවස්ථා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අදහස්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යුරෝපා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සංගමය.</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ක්‍රියාත්මක කිරීම</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රෙගුලාසි</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ක්‍රියාත්මක කිරීම</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අගෝස්තු 19 දිනැති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රෙගුලාසි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(EU) 2021/1378 </w:t>
        </w:r>
      </w:hyperlink>
      <w:r xmlns:w="http://schemas.openxmlformats.org/wordprocessingml/2006/main" w:rsidRPr="00C1014F">
        <w:rPr>
          <w:rFonts w:eastAsia="Times New Roman" w:cs="Times New Roman"/>
          <w:b w:val="0"/>
          <w:sz w:val="24"/>
          <w:szCs w:val="24"/>
        </w:rPr>
        <w:t xml:space="preserve">තැබීම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නිශ්චිත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කණ්ඩායම්වලට 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අපනයනකරුවන්ට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නිකුත්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 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ලක්වන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සංගමය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පිහිටුවීම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පිළිගත්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නියාමනය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සැකසුම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ආකෘතිය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සහතිකය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ක්‍රියාකරුවන්ගේ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කණ්ඩායම්වලට සහ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අපනයනකරුවන්ට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නිකුත්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පිළිගත්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ලැයිස්තුව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පාලනය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සිරුරු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අනුකූලතාව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වගන්තිය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මූලික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පනත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ක්‍රියාත්මක කිරීම</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ඔක්තෝබර්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දිනැති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EU) 2021/2307 </w:t>
        </w:r>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නියාමනය</w:t>
        </w:r>
      </w:hyperlink>
      <w:hyperlink xmlns:w="http://schemas.openxmlformats.org/wordprocessingml/2006/main" xmlns:r="http://schemas.openxmlformats.org/officeDocument/2006/relationships" r:id="rId3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ලේඛන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දැනුම්දීම්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අවශ්‍යයි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 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අදහස් කරන ලදී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යුරෝපා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සංගමය</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ප්‍රධාන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අන්තර්ගතය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සම්බන්ධයෙන්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ප්‍රකාශන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සන්නිවේදනයන්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ආනයනකරුවන්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වගකිව යුතු ක්‍රියාකරුවන්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පළමු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භාරකරුවන්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භාරකරුවන්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ආනයනය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තෙවන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රටවල්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සඳහා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තැබීමේ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අරමුණ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ඒවා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වෙළඳපොළ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ඇතුළත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ලෙස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කාබනික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පරිවර්තනය තුළ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නිෂ්පාදන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ප්‍රතිපාදන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මත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දැනුම්දීම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විසින්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එම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දක්ෂ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සැක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සහිත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බලධාරීන්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තොගවල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අනුකූල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නොවීම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තහවුරු කර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ඇත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CB විසින් සිදු කරන ලද කිසියම් වෙනස්කම් හෝ ක්‍රියාකාරකම් දීර්ඝ කිරීමේදී, CB විසින් මෙම ලේඛනයේ අන්තර්ගතය යාවත්කාලීන කරනු ඇත.</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ද</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පරිවර්තනය</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නිෂ්පාදනය</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නීති </w:t>
      </w:r>
      <w:proofErr xmlns:w="http://schemas.openxmlformats.org/wordprocessingml/2006/main" w:type="spellEnd"/>
      <w:r xmlns:w="http://schemas.openxmlformats.org/wordprocessingml/2006/main" w:rsidR="00862FFE" w:rsidRPr="00EE475C">
        <w:t xml:space="preserve">සහ </w:t>
      </w:r>
      <w:proofErr xmlns:w="http://schemas.openxmlformats.org/wordprocessingml/2006/main" w:type="spellStart"/>
      <w:r xmlns:w="http://schemas.openxmlformats.org/wordprocessingml/2006/main" w:rsidR="00862FFE" w:rsidRPr="00EE475C">
        <w:t xml:space="preserve">පාලනය</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පියවර</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නියාමනය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පරිච්ඡේදය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වගන්තිය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පරිවර්තනය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දක්වා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පියවර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නියාමනය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පවරා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ක්‍රියාත්මක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කරයි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හදාගත්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භාෂා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රුසියානු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යුක්රේන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ඉංග්‍රීසි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ඒ</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තේරුම්ගත හැකි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ගිවිසුම්ගත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ක්‍රියාකරුවන්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රටවල්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කුමන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ඉල්ලීම්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පිළිගැනීම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තවත්</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භාෂා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රටවල්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ලැයිස්තුව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බලන්න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පහත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වගුව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පෙර</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කොන්ත්‍රාත්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ක්‍රියාකරුවන්</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ඔවුන්ගේ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දැනුම</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භාෂාව</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කුසලතා</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පැහැදිලි කරන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ලදී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ක්‍රියාකරුගේ</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සන්නිවේදන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භාෂාව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දැනටමත්</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පැහැදිලි කරන ලදී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අයදුම්පත</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ආරම්භ කිරීම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සේවාදායකයින්</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නිෂ්පාදන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සහතික කර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අපනයනය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කිරීමට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අවශ්‍යයි</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යටතේ</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EU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කාබනික</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තේරුම් ගන්න</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ඉංග්‍රීසි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එය</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තවද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භාවිතා කරන ලදී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ලබා ගත හැකි බව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පරිවර්තනය කරන ලදී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පියවර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නැත</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රට</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නිල</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භාෂාව</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තාක්ෂණික</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ලේඛනය</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ඒඑන්එන්-පී-බීඑල්-012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නියාමනය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නියාමනය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බෙලාරුස්,</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බෙලාරුසියානු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රුසියානු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කිර්ගිස්තානය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කිර්ගිස්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කසකස්තානය,</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කසකස්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රුසියානු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මෝල්ඩෝවා,</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රුමේනියානු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රුසියාව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රුසියානු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ටජිකිස්තානය</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ටජික්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රුසියානු</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ටර්ක්මෙනිස්තානය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ටර්ක්මන්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ටර්ක්එම්</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යුක්රේනය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යුක්රේනියානු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උස්බෙකිස්තානය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උස්බෙක්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ආර්මේනියාව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ආර්මේනියානු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ජෝර්ජියාව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ජෝර්ජියානු</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කළුකුමා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තුර්කි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ශ්‍රී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ලංකාව,</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සිංහල</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දෙමළ</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පාපය</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අසර්බයිජානය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අසර්බයිජානියානු</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අසේරි</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ඒඑස්ඊ</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ඉන්දියාව,</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හින්දි,</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ඉංග්‍රීසි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ඉංග්‍රීසි</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නේපාලය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නේපාල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බංග්ලාදේශය</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බෙංගාලි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බෙන්</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ඔව්</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සෞදි</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අරාබිය</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අරාබි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එම</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එක්සත්</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අරාබි</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එමිරේට්ස්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(එක්සත් අරාබි එමීර් රාජ්‍යය)</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අරාබි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කටාරා</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අරාබි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ඔව්</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w:t>
      </w:r>
      <w:proofErr xmlns:w="http://schemas.openxmlformats.org/wordprocessingml/2006/main" w:type="spellStart"/>
      <w:r xmlns:w="http://schemas.openxmlformats.org/wordprocessingml/2006/main" w:rsidR="00BB3A3A" w:rsidRPr="00EE475C">
        <w:t xml:space="preserve">පිළිබඳ </w:t>
      </w:r>
      <w:proofErr xmlns:w="http://schemas.openxmlformats.org/wordprocessingml/2006/main" w:type="spellStart"/>
      <w:r xmlns:w="http://schemas.openxmlformats.org/wordprocessingml/2006/main" w:rsidR="00BB3A3A" w:rsidRPr="00EE475C">
        <w:t xml:space="preserve">දළ </w:t>
      </w:r>
      <w:proofErr xmlns:w="http://schemas.openxmlformats.org/wordprocessingml/2006/main" w:type="spellEnd"/>
      <w:r xmlns:w="http://schemas.openxmlformats.org/wordprocessingml/2006/main" w:rsidR="00BB3A3A" w:rsidRPr="00EE475C">
        <w:t xml:space="preserve">විශ්ලේෂණයක්</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අදහස් කරන ලදී</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ක්‍රියාකාරකම්</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මින් ඉදිරියට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තාක්ෂණික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සම්මතය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සංවර්ධනය කරන ලදී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අවශ්‍යතා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කවුන්සිලය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යුරෝපීය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පාර්ලිමේන්තුව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අනෙකුත් අය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බන්ධනය</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නියාමන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ක්‍රියා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සියල්ල</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වෙනස්කම්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සාදන ලදී</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ඔවුන්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වත්මන්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නියාමන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ලැයිස්තුව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නීති</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සැමවිටම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සැලකේ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ප්‍රකාශයක්</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මත</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විය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යුතු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අරමුණු</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සාක්ෂාත් කර ගන්නා ලදී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ඉටු කරන්න</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කාබනික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අධීක්ෂණය</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ගොවිතැන්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ක්‍රියාකරුවන්</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වත්මන්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අවශ්‍යතා</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නීති සම්පාදනය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ඉඩ දෙන්න</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පමණි</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සුදුසු 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බෙදා හැරීම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සහ ආනයනය කිරීම</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කාබනික</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නිෂ්පාදන</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තුළට</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යුරෝපා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සංගමය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සැබෑ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ලැයිස්තුව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නීති සම්පාදනය</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පාලන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ආයතනය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සපයන්න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වර්ගීකරණය කරන ලදී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එකඟතාව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පහත සඳහන්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සකස් නොකළ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ශාකය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ප්‍රජනක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ද්‍රව්‍ය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සමූහය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පශු සම්පත්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සකස් නොකළ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පශු සම්පත්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සමූහය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ඇ)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ඇල්ගී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සැකසූ නොකළ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ජලජීවී වගාව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සමූහය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ඈ)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සැකසූ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කෘෂිකාර්මික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ජලජීවී වගාව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භාවිතය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පෝෂණය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ලැයිස්තුගත කර 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මෙයට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ලියාපදිංචි කරන්න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නියාමනය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ආවරණය කර 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යීස්ට්)</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භාවිතා කරන ලදී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ලෙස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ආහාර</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ආහාර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මුහුදු </w:t>
      </w:r>
      <w:proofErr xmlns:w="http://schemas.openxmlformats.org/wordprocessingml/2006/main" w:type="spellEnd"/>
      <w:r xmlns:w="http://schemas.openxmlformats.org/wordprocessingml/2006/main" w:rsidRPr="00EE475C">
        <w:rPr>
          <w:b w:val="0"/>
          <w:bCs/>
          <w:color w:val="000000" w:themeColor="text1"/>
        </w:rPr>
        <w:t xml:space="preserve">ලුණු සහ </w:t>
      </w:r>
      <w:proofErr xmlns:w="http://schemas.openxmlformats.org/wordprocessingml/2006/main" w:type="spellStart"/>
      <w:r xmlns:w="http://schemas.openxmlformats.org/wordprocessingml/2006/main" w:rsidRPr="00EE475C">
        <w:rPr>
          <w:b w:val="0"/>
          <w:bCs/>
          <w:color w:val="000000" w:themeColor="text1"/>
        </w:rPr>
        <w:t xml:space="preserve">අනෙකුත් </w:t>
      </w:r>
      <w:proofErr xmlns:w="http://schemas.openxmlformats.org/wordprocessingml/2006/main" w:type="spellEnd"/>
      <w:r xmlns:w="http://schemas.openxmlformats.org/wordprocessingml/2006/main" w:rsidRPr="00EE475C">
        <w:rPr>
          <w:b w:val="0"/>
          <w:bCs/>
          <w:color w:val="000000" w:themeColor="text1"/>
        </w:rPr>
        <w:t xml:space="preserve">ලවණ </w:t>
      </w:r>
      <w:proofErr xmlns:w="http://schemas.openxmlformats.org/wordprocessingml/2006/main" w:type="spellStart"/>
      <w:r xmlns:w="http://schemas.openxmlformats.org/wordprocessingml/2006/main" w:rsidRPr="00EE475C">
        <w:rPr>
          <w:b w:val="0"/>
          <w:bCs/>
          <w:color w:val="000000" w:themeColor="text1"/>
        </w:rPr>
        <w:t xml:space="preserve">සඳහා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ආහාර </w:t>
      </w:r>
      <w:proofErr xmlns:w="http://schemas.openxmlformats.org/wordprocessingml/2006/main" w:type="spellEnd"/>
      <w:r xmlns:w="http://schemas.openxmlformats.org/wordprocessingml/2006/main" w:rsidRPr="00EE475C">
        <w:rPr>
          <w:b w:val="0"/>
          <w:bCs/>
          <w:color w:val="000000" w:themeColor="text1"/>
        </w:rPr>
        <w:t xml:space="preserve">සහ </w:t>
      </w:r>
      <w:proofErr xmlns:w="http://schemas.openxmlformats.org/wordprocessingml/2006/main" w:type="spellStart"/>
      <w:r xmlns:w="http://schemas.openxmlformats.org/wordprocessingml/2006/main" w:rsidRPr="00EE475C">
        <w:rPr>
          <w:b w:val="0"/>
          <w:bCs/>
          <w:color w:val="000000" w:themeColor="text1"/>
        </w:rPr>
        <w:t xml:space="preserve">ආහාර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අත්‍යවශ්‍ය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තෙල්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කපු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නොවේ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කාඩ්ඩ්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පීරන ලද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ශාක පදනම් කරගත්</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සාම්ප්‍රදායික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ඖෂධීය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සූදානම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නිර්ණායක</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සඳහා</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පරීක්ෂා කිරීම </w:t>
      </w:r>
      <w:proofErr xmlns:w="http://schemas.openxmlformats.org/wordprocessingml/2006/main" w:type="spellEnd"/>
      <w:r xmlns:w="http://schemas.openxmlformats.org/wordprocessingml/2006/main" w:rsidRPr="00EE475C">
        <w:t xml:space="preserve">සහ </w:t>
      </w:r>
      <w:proofErr xmlns:w="http://schemas.openxmlformats.org/wordprocessingml/2006/main" w:type="spellStart"/>
      <w:r xmlns:w="http://schemas.openxmlformats.org/wordprocessingml/2006/main" w:rsidRPr="00EE475C">
        <w:t xml:space="preserve">සහතික කිරීම</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කාණ්ඩය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නිෂ්පාදන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වගුව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නැත.</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වගන්තිය </w:t>
            </w:r>
            <w:proofErr xmlns:w="http://schemas.openxmlformats.org/wordprocessingml/2006/main" w:type="spellEnd"/>
            <w:r xmlns:w="http://schemas.openxmlformats.org/wordprocessingml/2006/main" w:rsidRPr="00EE475C">
              <w:rPr>
                <w:rStyle w:val="oj-bold"/>
                <w:color w:val="000000" w:themeColor="text1"/>
              </w:rPr>
              <w:t xml:space="preserve">2(1) </w:t>
            </w:r>
            <w:r xmlns:w="http://schemas.openxmlformats.org/wordprocessingml/2006/main" w:rsidRPr="00EE475C">
              <w:rPr>
                <w:rStyle w:val="oj-bold"/>
                <w:color w:val="000000" w:themeColor="text1"/>
              </w:rPr>
              <w:t xml:space="preserve">හි සඳහන් අනෙකුත් නිෂ්පාදන</w:t>
            </w:r>
            <w:proofErr xmlns:w="http://schemas.openxmlformats.org/wordprocessingml/2006/main" w:type="spellStart"/>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පරීක්ෂා කිරීමේදී සහ සහතික කිරීමේදී අදාළ වන අවශ්‍යතා</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 යි</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යීස්ට්</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භාවිතා කරන ලදී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ලෙස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ආහාර</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පෝෂණය කරන්න</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මේට්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ඉරිඟු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මිදි වැල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කොළ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තාල වර්ගය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හදවත්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රිකිලි </w:t>
            </w:r>
            <w:proofErr xmlns:w="http://schemas.openxmlformats.org/wordprocessingml/2006/main" w:type="spellEnd"/>
            <w:r xmlns:w="http://schemas.openxmlformats.org/wordprocessingml/2006/main" w:rsidRPr="00EE475C">
              <w:rPr>
                <w:b w:val="0"/>
                <w:bCs/>
                <w:color w:val="000000" w:themeColor="text1"/>
              </w:rPr>
              <w:t xml:space="preserve">සහ </w:t>
            </w:r>
            <w:proofErr xmlns:w="http://schemas.openxmlformats.org/wordprocessingml/2006/main" w:type="spellStart"/>
            <w:r xmlns:w="http://schemas.openxmlformats.org/wordprocessingml/2006/main" w:rsidRPr="00EE475C">
              <w:rPr>
                <w:b w:val="0"/>
                <w:bCs/>
                <w:color w:val="000000" w:themeColor="text1"/>
              </w:rPr>
              <w:t xml:space="preserve">වෙනත්</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සමාන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ආහාරයට ගත හැකි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ශාක </w:t>
            </w:r>
            <w:proofErr xmlns:w="http://schemas.openxmlformats.org/wordprocessingml/2006/main" w:type="spellStart"/>
            <w:r xmlns:w="http://schemas.openxmlformats.org/wordprocessingml/2006/main" w:rsidRPr="00EE475C">
              <w:rPr>
                <w:b w:val="0"/>
                <w:bCs/>
                <w:color w:val="000000" w:themeColor="text1"/>
              </w:rPr>
              <w:t xml:space="preserve">කොටස් </w:t>
            </w:r>
            <w:proofErr xmlns:w="http://schemas.openxmlformats.org/wordprocessingml/2006/main" w:type="spellEnd"/>
            <w:r xmlns:w="http://schemas.openxmlformats.org/wordprocessingml/2006/main" w:rsidRPr="00EE475C">
              <w:rPr>
                <w:b w:val="0"/>
                <w:bCs/>
                <w:color w:val="000000" w:themeColor="text1"/>
              </w:rPr>
              <w:t xml:space="preserve">සහ </w:t>
            </w:r>
            <w:proofErr xmlns:w="http://schemas.openxmlformats.org/wordprocessingml/2006/main" w:type="spellStart"/>
            <w:r xmlns:w="http://schemas.openxmlformats.org/wordprocessingml/2006/main" w:rsidRPr="00EE475C">
              <w:rPr>
                <w:b w:val="0"/>
                <w:bCs/>
                <w:color w:val="000000" w:themeColor="text1"/>
              </w:rPr>
              <w:t xml:space="preserve">නිෂ්පාදන</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නිෂ්පාදනය කරන ලදී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එයින්</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උපදෙස්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බෝග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rPr>
              <w:t xml:space="preserve">ක්‍රියාකරුවන්</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 යි</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මුහුදු </w:t>
            </w:r>
            <w:proofErr xmlns:w="http://schemas.openxmlformats.org/wordprocessingml/2006/main" w:type="spellEnd"/>
            <w:r xmlns:w="http://schemas.openxmlformats.org/wordprocessingml/2006/main" w:rsidRPr="00EE475C">
              <w:rPr>
                <w:b w:val="0"/>
                <w:bCs/>
                <w:color w:val="000000" w:themeColor="text1"/>
              </w:rPr>
              <w:t xml:space="preserve">ලුණු </w:t>
            </w:r>
            <w:proofErr xmlns:w="http://schemas.openxmlformats.org/wordprocessingml/2006/main" w:type="spellEnd"/>
            <w:r xmlns:w="http://schemas.openxmlformats.org/wordprocessingml/2006/main" w:rsidRPr="00EE475C">
              <w:rPr>
                <w:b w:val="0"/>
                <w:bCs/>
                <w:color w:val="000000" w:themeColor="text1"/>
              </w:rPr>
              <w:t xml:space="preserve">සහ </w:t>
            </w:r>
            <w:proofErr xmlns:w="http://schemas.openxmlformats.org/wordprocessingml/2006/main" w:type="spellStart"/>
            <w:r xmlns:w="http://schemas.openxmlformats.org/wordprocessingml/2006/main" w:rsidRPr="00EE475C">
              <w:rPr>
                <w:b w:val="0"/>
                <w:bCs/>
                <w:color w:val="000000" w:themeColor="text1"/>
              </w:rPr>
              <w:t xml:space="preserve">අනෙකුත් </w:t>
            </w:r>
            <w:proofErr xmlns:w="http://schemas.openxmlformats.org/wordprocessingml/2006/main" w:type="spellEnd"/>
            <w:r xmlns:w="http://schemas.openxmlformats.org/wordprocessingml/2006/main" w:rsidRPr="00EE475C">
              <w:rPr>
                <w:b w:val="0"/>
                <w:bCs/>
                <w:color w:val="000000" w:themeColor="text1"/>
              </w:rPr>
              <w:t xml:space="preserve">ලුණු</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ආහාර </w:t>
            </w:r>
            <w:proofErr xmlns:w="http://schemas.openxmlformats.org/wordprocessingml/2006/main" w:type="spellEnd"/>
            <w:r xmlns:w="http://schemas.openxmlformats.org/wordprocessingml/2006/main" w:rsidRPr="00EE475C">
              <w:rPr>
                <w:b w:val="0"/>
                <w:bCs/>
                <w:color w:val="000000" w:themeColor="text1"/>
              </w:rPr>
              <w:t xml:space="preserve">සහ </w:t>
            </w:r>
            <w:proofErr xmlns:w="http://schemas.openxmlformats.org/wordprocessingml/2006/main" w:type="spellStart"/>
            <w:r xmlns:w="http://schemas.openxmlformats.org/wordprocessingml/2006/main" w:rsidRPr="00EE475C">
              <w:rPr>
                <w:b w:val="0"/>
                <w:bCs/>
                <w:color w:val="000000" w:themeColor="text1"/>
              </w:rPr>
              <w:t xml:space="preserve">ආහාර</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සේද පණුවා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කොකෝන්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සුදුසු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සඳහා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පැද්දෙමින්</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මීමැසි පාලකයන් ඇතුළු පශු සම්පත් සඳහා පරීක්ෂණ පැවැත්වීම සඳහා උපදෙස්</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ස්වාභාවික </w:t>
            </w:r>
            <w:proofErr xmlns:w="http://schemas.openxmlformats.org/wordprocessingml/2006/main" w:type="spellEnd"/>
            <w:r xmlns:w="http://schemas.openxmlformats.org/wordprocessingml/2006/main" w:rsidRPr="00EE475C">
              <w:rPr>
                <w:b w:val="0"/>
                <w:bCs/>
                <w:color w:val="000000" w:themeColor="text1"/>
              </w:rPr>
              <w:t xml:space="preserve">දුම්මල සහ </w:t>
            </w:r>
            <w:proofErr xmlns:w="http://schemas.openxmlformats.org/wordprocessingml/2006/main" w:type="spellStart"/>
            <w:r xmlns:w="http://schemas.openxmlformats.org/wordprocessingml/2006/main" w:rsidRPr="00EE475C">
              <w:rPr>
                <w:b w:val="0"/>
                <w:bCs/>
                <w:color w:val="000000" w:themeColor="text1"/>
              </w:rPr>
              <w:t xml:space="preserve">දුම්මල</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උපදෙස්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බෝග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rPr>
              <w:t xml:space="preserve">ක්‍රියාකරුවන්</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බීවැක්ස්</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මීමැසි පාලකයන් ඇතුළු පශු සම්පත් සඳහා පරීක්ෂණ පැවැත්වීම සඳහා උපදෙස්</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අත්‍යවශ්‍ය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තෙල් වර්ග</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නිෂ්පාදන මෙහෙයුම් සකස් කිරීම, එකතු කිරීම, ඇසුරුම් කිරීම, ප්‍රවාහනය සහ ගබඩා කිරීම සඳහා පරීක්ෂණ පැවැත්වීම සඳහා උපදෙස්</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කිරළ</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ස්වාභාවික </w:t>
            </w:r>
            <w:proofErr xmlns:w="http://schemas.openxmlformats.org/wordprocessingml/2006/main" w:type="spellStart"/>
            <w:r xmlns:w="http://schemas.openxmlformats.org/wordprocessingml/2006/main" w:rsidRPr="00EE475C">
              <w:rPr>
                <w:bCs/>
                <w:color w:val="000000" w:themeColor="text1"/>
                <w:sz w:val="22"/>
                <w:szCs w:val="22"/>
              </w:rPr>
              <w:t xml:space="preserve">නැවතුම්</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කිරළ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නොවේ</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එකතු වී ඇති </w:t>
            </w:r>
            <w:proofErr xmlns:w="http://schemas.openxmlformats.org/wordprocessingml/2006/main" w:type="spellEnd"/>
            <w:r xmlns:w="http://schemas.openxmlformats.org/wordprocessingml/2006/main" w:rsidRPr="00EE475C">
              <w:rPr>
                <w:bCs/>
                <w:color w:val="000000" w:themeColor="text1"/>
                <w:sz w:val="22"/>
                <w:szCs w:val="22"/>
              </w:rPr>
              <w:t xml:space="preserve">අතර </w:t>
            </w:r>
            <w:proofErr xmlns:w="http://schemas.openxmlformats.org/wordprocessingml/2006/main" w:type="spellStart"/>
            <w:r xmlns:w="http://schemas.openxmlformats.org/wordprocessingml/2006/main" w:rsidRPr="00EE475C">
              <w:rPr>
                <w:bCs/>
                <w:color w:val="000000" w:themeColor="text1"/>
                <w:sz w:val="22"/>
                <w:szCs w:val="22"/>
              </w:rPr>
              <w:t xml:space="preserve">නොමැතිව</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ඕනෑම</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බන්ධන </w:t>
            </w:r>
            <w:proofErr xmlns:w="http://schemas.openxmlformats.org/wordprocessingml/2006/main" w:type="spellEnd"/>
            <w:r xmlns:w="http://schemas.openxmlformats.org/wordprocessingml/2006/main" w:rsidRPr="00EE475C">
              <w:rPr>
                <w:bCs/>
                <w:color w:val="000000" w:themeColor="text1"/>
                <w:sz w:val="22"/>
                <w:szCs w:val="22"/>
              </w:rPr>
              <w:t xml:space="preserve">ද්‍රව්‍ය</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උපදෙස්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බෝග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rPr>
              <w:t xml:space="preserve">ක්‍රියාකරුවන්</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කපු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නොවේ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කාඩ්ඩ්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පීරා</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උපදෙස්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බෝග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නිෂ්පාදන </w:t>
            </w:r>
            <w:proofErr xmlns:w="http://schemas.openxmlformats.org/wordprocessingml/2006/main" w:type="spellEnd"/>
            <w:r xmlns:w="http://schemas.openxmlformats.org/wordprocessingml/2006/main" w:rsidRPr="00EE475C">
              <w:rPr>
                <w:rFonts w:cs="Times New Roman"/>
                <w:b w:val="0"/>
                <w:bCs/>
                <w:color w:val="000000" w:themeColor="text1"/>
              </w:rPr>
              <w:t xml:space="preserve">ක්‍රියාකරුවන්</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 යි</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ලොම්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නොවේ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කාඩ්ඩ්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පීරා</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මීමැසි පාලකයන් ඇතුළු පශු සම්පත් සඳහා පරීක්ෂණ පැවැත්වීම සඳහා උපදෙස්</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අමු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සැඟවුණු </w:t>
            </w:r>
            <w:proofErr xmlns:w="http://schemas.openxmlformats.org/wordprocessingml/2006/main" w:type="spellEnd"/>
            <w:r xmlns:w="http://schemas.openxmlformats.org/wordprocessingml/2006/main" w:rsidRPr="00EE475C">
              <w:rPr>
                <w:b w:val="0"/>
                <w:bCs/>
                <w:color w:val="000000" w:themeColor="text1"/>
              </w:rPr>
              <w:t xml:space="preserve">සහ </w:t>
            </w:r>
            <w:proofErr xmlns:w="http://schemas.openxmlformats.org/wordprocessingml/2006/main" w:type="spellStart"/>
            <w:r xmlns:w="http://schemas.openxmlformats.org/wordprocessingml/2006/main" w:rsidRPr="00EE475C">
              <w:rPr>
                <w:b w:val="0"/>
                <w:bCs/>
                <w:color w:val="000000" w:themeColor="text1"/>
              </w:rPr>
              <w:t xml:space="preserve">ප්‍රතිකාර නොකළ </w:t>
            </w:r>
            <w:proofErr xmlns:w="http://schemas.openxmlformats.org/wordprocessingml/2006/main" w:type="spellEnd"/>
            <w:r xmlns:w="http://schemas.openxmlformats.org/wordprocessingml/2006/main" w:rsidRPr="00EE475C">
              <w:rPr>
                <w:b w:val="0"/>
                <w:bCs/>
                <w:color w:val="000000" w:themeColor="text1"/>
              </w:rPr>
              <w:t xml:space="preserve">හම්</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මීමැසි පාලකයන් ඇතුළු පශු සම්පත් සඳහා පරීක්ෂණ පැවැත්වීම සඳහා උපදෙස්</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ශාක පදනම් කරගත්</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සාම්ප්‍රදායික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ඖෂධීය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සූදානම</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පැවැත්වීම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පරීක්ෂණ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ගොවිතැන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ව්‍යවසායන්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රටවල්</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නිෂ්පාදන මෙහෙයුම් සකස් කිරීම, එකතු කිරීම, ඇසුරුම් කිරීම, ප්‍රවාහනය සහ ගබඩා කිරීම සඳහා පරීක්ෂණ පැවැත්වීම සඳහා උපදෙස්</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පහත සඳහන්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ක්‍රියාකාරකම්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සකස් කිරීම</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ගබඩාව</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බෙදා හැරීම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තොරව</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භෞතික</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අමතන්න</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නිෂ්පාදන</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ආනයනය/අපනයනය</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නැත</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රටවල්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කුමන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ඉල්ලීම්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පිළිගැනීම</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නිෂ්පාදන</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නිෂ්පාදන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කේතය</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ප්‍රවර්ගය</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බෙලාරුස්</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අ</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රයි</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අ</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ඕට්ස්</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අ</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අ</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කුකුළු මස්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කියන්නේ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කුරුල්ලන්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විශේෂ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ඩොමෙස්ටිකස්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පාත්තයින්, තුර්කියන්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ගිනියා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කුකුළන්</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 80 ශ්‍රේණිය</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බ</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අතරතුර</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ච</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ඩී, ඊ</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පිරිසිදු</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ෆෲක්ටෝස්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ආකෘතිය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රසකාරක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 ගැන්වීම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පදාර්ථය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කෘතිම</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මිශ්‍ර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ස්වාභාවික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 කැරමල්</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ග</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කිර්ගිස්තානය</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සහල්</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එසේ නොමැතිනම්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උදාහරණයක්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ගැසූ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රෝල්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ගැසූ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මුතු දැමූ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කපන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හෙඩින්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සහල්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 </w:t>
            </w:r>
            <w:r xmlns:w="http://schemas.openxmlformats.org/wordprocessingml/2006/main" w:rsidRPr="00EE475C">
              <w:rPr>
                <w:rFonts w:cs="Times New Roman"/>
                <w:b w:val="0"/>
                <w:bCs/>
                <w:color w:val="000000" w:themeColor="text1"/>
                <w:sz w:val="20"/>
                <w:szCs w:val="20"/>
                <w:lang w:eastAsia="en-US"/>
              </w:rPr>
              <w:t xml:space="preserve">විෂබීජය</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සම්පූර්ණ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ධාන්‍ය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රෝල්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ශ්‍රේණිය</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වැලි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 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බීජ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යීස්ට්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අක්‍රිය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ඒක-සෛල</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ක්ෂුද්‍ර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ජීවීන්,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මිය ගොස් ඇත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එන්නත්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සූදානම් කර ඇත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පිළිස්සීම</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කසකස්තානය</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රනිල කුලයට අයත්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ඉවත්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කවච රහිත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බාර්ලි</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ඕට්ස්</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ඉරිඟු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අම්බෙලිෆර්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කැනරි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ස්ත්‍රී දූෂණය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එක්තරා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ආකාරයක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මූලික වශයෙන්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සුවඳ විලවුන්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ඖෂධ ශාලාව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කෘමිනාශක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දිලීර නාශක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අරමුණු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ගියද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පොඩි 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 කළ</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වැලි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 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බීජ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පිරිසිදු</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ලැක්ටෝස්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ෆෲක්ටෝස්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ආකෘතිය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රසකාරක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 ගැන්වීම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පදාර්ථය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කෘතිම</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මිශ්‍ර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ස්වාභාවික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කැරමල්</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යීස්ට්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අක්‍රිය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ඒක-සෛල</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ක්ෂුද්‍ර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ජීවීන්,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මිය ගොස් ඇත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එන්නත්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සකස්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පිළිස්සීම</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මෝල්ඩෝවා</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රනිල කුලයට අයත්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ඉවත්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කවච රහිත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රයි</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බාර්ලි</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ඉරිඟු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එක්තරා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ආකාරයක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මූලික වශයෙන්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සුවඳ විලවුන්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ඖෂධ ශාලාව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කෘමිනාශක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දිලීර නාශක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අරමුණු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වියළී ගියද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පොඩි 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 කළ</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 ට වැඩි</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ශ්‍රේණිය</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ඉරිඟු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යීස්ට්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අක්‍රිය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ඒක-සෛල</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ක්ෂුද්‍ර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ජීවීන්,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මිය ගොස් ඇත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එන්නත්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සූදානම් කර ඇත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පිළිස්සීම</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රුසියාව</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අර්තාපල්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රනිල කුලයට අයත්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ඉවත්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කවච රහිත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රයි</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බාර්ලි</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ඕට්ස්</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ඉරිඟු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අම්බෙලිෆර්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කැනරි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එක්තරා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ආකාරයක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මූලික වශයෙන්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සුවඳ විලවුන්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ඖෂධ ශාලාව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කෘමිනාශක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දිලීර නාශක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අරමුණු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ගියද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පොඩි 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 කළ</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 ට වැඩි</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ස්ත්‍රී දූෂණය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කොටස්</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රනිල කුලයට අයත්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ඉවත්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කවච රහිත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යීස්ට්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අක්‍රිය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ඒක-සෛල</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ක්ෂුද්‍ර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ජීවීන්,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මිය ගොස් ඇත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එන්නත්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සූදානම් කර ඇත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පිළිස්සීම</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ටජිකිස්තානය</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තැම්බීම</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තාපාංකය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පැණි රස කිරීම</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කාරණය</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 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බීජ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ටර්ක්මෙනිස්තානය</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ඇප්රිකොට්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චෙරි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 )</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නෙක්ටරීන්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 ශ්‍රේණිය</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ඇප්රිකොට් ඇට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චෙරි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නෙක්ටරීන්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 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බීජ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යුක්රේනය</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රනිල කුලයට අයත්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ඉවත්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කවච රහිත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රයි</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බාර්ලි</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ඕට්ස්</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ඉරිඟු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අම්බෙලිෆර්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කැනරි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ස්ත්‍රී දූෂණය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සහිත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හණ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ස්ත්‍රී දූෂණය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උස්බෙකිස්තානය</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වියලන ලද</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ඇප්රිකොට්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චෙරි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 )</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නෙක්ටරීන්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කුකුළු මස්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කියන්නේ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කුරුල්ලන්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විශේෂ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ඩොමෙස්ටිකස්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පාත්තයින්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තුර්කියෝ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ගිනියා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කුකුළන්</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 80 ශ්‍රේණිය</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අතරතුර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ක්‍රියාවලිය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පැපොල්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ඇප්රිකොට්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චෙරි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 )</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නෙක්ටරීන්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මෙස්ලින්</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 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බීජ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ආර්මේනියාව</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තිරිඟු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මෙස්ලින්</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අ</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බ</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මාළු</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 ශ්‍රේණිය</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ච</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අතරතුර</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 නොවන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ක</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අමුද්‍රව්‍ය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නාස්තිය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අතුරු නිෂ්පාදන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ආකාරයක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ආකාරයක්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සත්ව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පෝෂණය කිරීම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 තැනක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නිශ්චිත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ඇතුළත්</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ක</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ආකාරයක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සූදානම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භාවිතා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සත්ව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පෝෂණය කිරීම</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ඡ</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වර්මූත්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 අය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ඇරෝමැටික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ද්‍රව්‍ය</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ආර්ගෝල්</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ග</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ජෝර්ජියාව</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ඉඟුරු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මාර්ග වර්ණනය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අනෙකුත්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කුළුබඩු</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ශ්‍රේණිය</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බ</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අතරතුර</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මාතෘකා|0801|0806 දක්වා;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වර්ග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මිශ්‍රණ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ඵල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පරිච්ඡේදය</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පිරිසිදු</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ෆෲක්ටෝස්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ආකෘතිය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රසකාරක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 ගැන්වීම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පදාර්ථය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කෘතිම</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මිශ්‍ර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ස්වාභාවික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 කැරමල්</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කළුකුමා</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ඇප්රිකොට්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චෙරි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 )</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නෙක්ටරින්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තැම්බීම</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තාපාංකය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පැණි රස කිරීම</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කාරණය</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ඉඟුරු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මාර්ග වර්ණනය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අනෙකුත්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කුළුබඩු</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බ</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ඇප්රිකොට් ඇට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චෙරි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 )</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නෙක්ටරීන්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ස්ලෝස්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තැම්බීම</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තාපාංකය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පැණි රස කිරීම</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කාරණය</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ඉඟුරු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මාර්ග වර්ණනය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අනෙකුත්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කුළුබඩු</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පිරිසිදු</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ෆෲක්ටෝස්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ආකෘතිය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රසකාරක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 ගැන්වීම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පදාර්ථය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කෘතිම</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පැටියෝ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මිශ්‍ර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ස්වාභාවික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 කැරමල්</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ශ්‍රී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ලංකාව</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තැම්බීම</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තාපාංකය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පැණි රස කිරීම</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කාරණය</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බැදපු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කැෆේන් ඉවත්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සම්;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ආදේශක</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අනුපාතය</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ඉඟුරු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මාර්ග වර්ණනය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අනෙකුත්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කුළුබඩු</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ශ්‍රේණිය</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බ</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සතුන්</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පරිභෝජනය</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තැම්බීම</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තාපාංකය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පැණි රස කිරීම</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කාරණය</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සූරියකාන්ත 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බීජ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භාග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වෙනස් කරන ලදී</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යීස්ට්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අක්‍රිය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ඒක-සෛල</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ක්ෂුද්‍ර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ජීවීන්,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මිය ගොස් ඇත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එන්නත්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සූදානම් කර ඇත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පිළිස්සීම</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කුඩු</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අසර්බයිජානය</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වියලන ලද</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ස්වාභාවික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ශ්‍රේණිය</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බ</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කබොල සතුන්</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ජලජ</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පරිභෝජනය</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ඩී, ඊ</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ශක්තිමත්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වයින්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අනිවාර්යයි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ඡ</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යීස්ට්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ක්‍රියාකාරී)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අක්‍රිය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ඒක-සෛල</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ක්ෂුද්‍ර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ජීවීන්,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මිය ගොස් ඇත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නමුත්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ශීර්ෂ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එන්නත්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සූදානම් කර ඇත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පිළිස්සීම</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ඉන්දියාව</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බැදපු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කැෆේන් ඉවත්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සම්;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ආදේශක</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අනුපාතය</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ඉඟුරු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මාර්ග වර්ණනය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අනෙකුත්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කුළුබඩු</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අම්බෙලිෆර්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මෙනේරි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කැනරි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සහිත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කබොල සතුන්</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සජීවී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නැවුම්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සිසිල්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වියලන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ලුණු දැමූ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අති ක්ෂාර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දුම් දමන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ජලජ</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පෙර</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දුම් පානය කිරීමේ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ක්‍රියාවලියේදී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පිටි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ආහාර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ජලජ</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අපෘෂ්ඨවංශීන්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කබොල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මොලුස්කාවන්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සුදුසුයි</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මිනිස්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පරිභෝජනය</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ච</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බීජ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සහිත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පලතුරු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කැඩුණු</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 කේක්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අපද්‍රව්‍ය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වල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ස්වරූපය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ප්‍රතිඵලයක් ලෙස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සිට</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බෝංචි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නිස්සාරණය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තෙල්</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ට්‍රයිග්ලිසරයිඩ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කෘමියා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ශුක්‍රාණු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යන්න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පිරිපහදු කළ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වර්ණවත්</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රසායනිකව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පිරිසිදු</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මෝල්ටෝස්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ග්ලූකෝස්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ෆෲක්ටෝස්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ඝන</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ආකෘතිය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සිරප්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රසකාරක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වර්ණ ගැන්වීම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පදාර්ථය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කෘතිම</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පැටියෝ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මිශ්‍ර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ස්වාභාවික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 පැණි; කැරමල්</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ග</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නේපාලය</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බැදපු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කැෆේන් ඉවත්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සම්;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ආදේශක</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අනුපාතය</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ඉඟුරු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කර්කුමා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මාර්ග වර්ණනය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කරපිංචා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අනෙකුත්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කුළුබඩු</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පලතුරු සහ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ඇට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තැම්බීම</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තාපාංකය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ජලය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ශීත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එකතු කරන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පැණි රස කිරීම</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කාරණය</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බංග්ලාදේශය</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පළතුරු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බැදපු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කැෆේන් ඉවත්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සම්;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ආදේශක</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අනුපාතය</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එසේ නොමැතිනම්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උදාහරණයක්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ගැසූ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රෝල්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ගැසූ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මුතු දැමූ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කපන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හෙඩින්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සහල්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 </w:t>
            </w:r>
            <w:r xmlns:w="http://schemas.openxmlformats.org/wordprocessingml/2006/main" w:rsidRPr="00EE475C">
              <w:rPr>
                <w:rFonts w:cs="Times New Roman"/>
                <w:b w:val="0"/>
                <w:bCs/>
                <w:color w:val="000000" w:themeColor="text1"/>
                <w:sz w:val="20"/>
                <w:szCs w:val="20"/>
                <w:lang w:eastAsia="en-US"/>
              </w:rPr>
              <w:t xml:space="preserve">විෂබීජය</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සම්පූර්ණ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ධාන්‍ය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රෝල්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අ</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එළවළු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නැවුම්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සිසිල් කළ</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බැදපු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කැෆේන් ඉවත්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සහ සම්;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ආදේශක</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අඩංගු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ඕනෑම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අනුපාතය</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නැහැ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රස කළ</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 වර්ග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ධාන්‍ය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එසේ නොමැතිනම්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වැඩ කළා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උදාහරණයක්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ලෙලි ගැසූ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රෝල්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ගැසූ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මුතු දැමූ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කපන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කිබල්ඩ්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හෙඩින්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සහල්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 </w:t>
            </w:r>
            <w:r xmlns:w="http://schemas.openxmlformats.org/wordprocessingml/2006/main" w:rsidRPr="00EE475C">
              <w:rPr>
                <w:rFonts w:cs="Times New Roman"/>
                <w:b w:val="0"/>
                <w:bCs/>
                <w:color w:val="000000" w:themeColor="text1"/>
                <w:sz w:val="20"/>
                <w:szCs w:val="20"/>
                <w:lang w:eastAsia="en-US"/>
              </w:rPr>
              <w:t xml:space="preserve">විෂබීජය</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සම්පූර්ණ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ධාන්‍ය වර්ග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රෝල් කරන ලද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පෙති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කපන ලද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බිම</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ක</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එක්සත් අරාබි එමීර් රාජ්‍යය</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සූරියකාන්ත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මෙස්ලින්</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ඕට්ස්</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ඉරිඟු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අම්බෙලිෆර්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මෙනේරි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කැනරි</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ධාන්‍ය වර්ග</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බෝංචි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හණ ඇට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ඉරිඟු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ක</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සූරියකාන්ත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ක</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තෙල් කේක්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ඝන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අපද්‍රව්‍ය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පෙති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වල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ස්වරූපය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ප්‍රතිඵලයක් ලෙස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සිට</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බෝංචි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නිස්සාරණය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තෙල්</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ක</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එළවළු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ට්‍රයිග්ලිසරයිඩ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 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කෘමියා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ශුක්‍රාණු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යන්න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පිරිපහදු කළ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වර්ණවත්</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ග</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 ජුලි</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සෞදි</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අරාබිය</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සූරියකාන්ත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මෙස්ලින්</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ඉරිඟු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අම්බෙලිෆර්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මෙනේරි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කැනරි</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ධාන්‍ය වර්ග</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බෝංචි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හණ ඇට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ඉරිඟු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ක</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සූරියකාන්ත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ක</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තෙල් කේක්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ඝන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අපද්‍රව්‍ය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පෙති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වල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ස්වරූපය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ප්‍රතිඵලයක් ලෙස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බෝංචි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නිස්සාරණය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තෙල්</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ක</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එළවළු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ට්‍රයිග්ලිසරයිඩ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 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කෘමියා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ශුක්‍රාණු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යන්න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පිරිපහදු කළ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වර්ණවත්</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ග</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 යි</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කටාර්</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සූරියකාන්ත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මෙස්ලින්</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ඉරිඟු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අම්බෙලිෆර්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මෙනේරි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කැනරි</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ධාන්‍ය වර්ග</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බෝංචි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හණ ඇට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අ</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ඉරිඟු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ඉරිඟු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ක</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සූරියකාන්ත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බීජ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කැඩුණු</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ක</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තෙල් කේක්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ඝන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අපද්‍රව්‍ය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බිම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පෙති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වල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ස්වරූපය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ප්‍රතිඵලයක් ලෙස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සෝයා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බෝංචි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නිස්සාරණය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තෙල්</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ක</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එළවළු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ට්‍රයිග්ලිසරයිඩ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මී 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වෙනත්</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කෘමියා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ඉටි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සහ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ශුක්‍රාණු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යන්න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නැහැ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පිරිපහදු කළ</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වර්ණවත්</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ග</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ද</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සහතික කිරීම</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ක්‍රියා පටිපාටි</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සහ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ස්ථානය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ඒකකය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තුළ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ප්‍රදානය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ප්‍රතික්ෂේප කිරීම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අත්හිටුවීම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ඉවත්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කිරීම</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සඳහන් කර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ඇත</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රෙගුලාසියේ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වගන්තියේ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කරුණ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වෙනත්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ලැයිස්තුගත කර 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සම්මත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8 වන </w:t>
      </w:r>
      <w:r xmlns:w="http://schemas.openxmlformats.org/wordprocessingml/2006/main" w:rsidRPr="00EE475C">
        <w:rPr>
          <w:rFonts w:cs="Times New Roman"/>
          <w:b w:val="0"/>
          <w:bCs/>
          <w:color w:val="000000" w:themeColor="text1"/>
          <w:sz w:val="24"/>
          <w:szCs w:val="24"/>
        </w:rPr>
        <w:t xml:space="preserve">වගන්තිය</w:t>
      </w:r>
      <w:proofErr xmlns:w="http://schemas.openxmlformats.org/wordprocessingml/2006/main" w:type="spellEnd"/>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BL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මිනුම්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නාමාවලිය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පියවර </w:t>
      </w:r>
      <w:proofErr xmlns:w="http://schemas.openxmlformats.org/wordprocessingml/2006/main" w:type="spellEnd"/>
      <w:r xmlns:w="http://schemas.openxmlformats.org/wordprocessingml/2006/main" w:rsidRPr="00EE475C">
        <w:rPr>
          <w:rStyle w:val="Virsraksts1Rakstz"/>
        </w:rPr>
        <w:t xml:space="preserve">සහ </w:t>
      </w:r>
      <w:proofErr xmlns:w="http://schemas.openxmlformats.org/wordprocessingml/2006/main" w:type="spellStart"/>
      <w:r xmlns:w="http://schemas.openxmlformats.org/wordprocessingml/2006/main" w:rsidRPr="00EE475C">
        <w:rPr>
          <w:rStyle w:val="Virsraksts1Rakstz"/>
        </w:rPr>
        <w:t xml:space="preserve">නියමිත </w:t>
      </w:r>
      <w:proofErr xmlns:w="http://schemas.openxmlformats.org/wordprocessingml/2006/main" w:type="spellEnd"/>
      <w:r xmlns:w="http://schemas.openxmlformats.org/wordprocessingml/2006/main" w:rsidR="00C61E40" w:rsidRPr="00EE475C">
        <w:rPr>
          <w:rStyle w:val="Virsraksts1Rakstz"/>
        </w:rPr>
        <w:t xml:space="preserve">කාලසීමාවන් </w:t>
      </w:r>
      <w:proofErr xmlns:w="http://schemas.openxmlformats.org/wordprocessingml/2006/main" w:type="spellEnd"/>
      <w:r xmlns:w="http://schemas.openxmlformats.org/wordprocessingml/2006/main" w:rsidR="00C61E40" w:rsidRPr="00EE475C">
        <w:rPr>
          <w:rStyle w:val="Virsraksts1Rakstz"/>
        </w:rPr>
        <w:t xml:space="preserve">පිළිබඳ </w:t>
      </w:r>
      <w:proofErr xmlns:w="http://schemas.openxmlformats.org/wordprocessingml/2006/main" w:type="spellEnd"/>
      <w:r xmlns:w="http://schemas.openxmlformats.org/wordprocessingml/2006/main" w:rsidR="00C61E40" w:rsidRPr="00EE475C">
        <w:rPr>
          <w:rStyle w:val="Virsraksts1Rakstz"/>
        </w:rPr>
        <w:t xml:space="preserve">නාමාවලියක්</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ගත්තා</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ස්ථාපිත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අනුකූල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නොවන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අවස්ථා</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නියම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කර ඇති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පරිදි</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රෙගුලාසියේ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වන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වගන්තිය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වන්නේ</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සංවර්ධනය කරන ලදී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සංවර්ධනය </w:t>
      </w:r>
      <w:proofErr xmlns:w="http://schemas.openxmlformats.org/wordprocessingml/2006/main" w:type="spellEnd"/>
      <w:r xmlns:w="http://schemas.openxmlformats.org/wordprocessingml/2006/main" w:rsidRPr="00EE475C">
        <w:rPr>
          <w:rStyle w:val="Virsraksts1Rakstz"/>
        </w:rPr>
        <w:t xml:space="preserve">කර </w:t>
      </w:r>
      <w:proofErr xmlns:w="http://schemas.openxmlformats.org/wordprocessingml/2006/main" w:type="spellStart"/>
      <w:r xmlns:w="http://schemas.openxmlformats.org/wordprocessingml/2006/main" w:rsidRPr="00EE475C">
        <w:rPr>
          <w:rStyle w:val="Virsraksts1Rakstz"/>
        </w:rPr>
        <w:t xml:space="preserve">ස්ථාපිත </w:t>
      </w:r>
      <w:proofErr xmlns:w="http://schemas.openxmlformats.org/wordprocessingml/2006/main" w:type="spellEnd"/>
      <w:r xmlns:w="http://schemas.openxmlformats.org/wordprocessingml/2006/main" w:rsidRPr="00EE475C">
        <w:rPr>
          <w:rStyle w:val="Virsraksts1Rakstz"/>
        </w:rPr>
        <w:t xml:space="preserve">කරයි</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ක්‍රියා පටිපාටි</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විස්තර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විස්තර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ක්‍රියාකාරීත්වය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ක්‍රියාත්මක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කිරීම</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පියවර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සකසා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2018/848 සහ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අදාළ වන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විශේෂතා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ක්‍රියාකරුවන්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කණ්ඩායම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බලන්න</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පහත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වගුව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අංක</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පටිපාටියේ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හැඳුනුම්පත</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භාෂාව</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තෙවන රටවල ක්‍රියාකරුවන්ට සහතික කිරීමේ ක්‍රියාවලියේදී SIA “Sertifikācijas un testēšanas centres” වෙත ඉදිරිපත් කරන ලද ලේඛනවල සාරාංශය</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 හඳුන්වා දීම</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තෙවන රටවල ක්‍රියාකරුවන් සඳහා අනුකූලතා විෂය පථය පුළුල් කිරීම හෝ අඩු කිරීම සඳහා වූ ක්‍රියා පටිපාටිය</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 හඳුන්වා දීම</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 යි</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තෙවන රටවල කාබනික නිෂ්පාදනය සඳහා සහතික කිරීමේ තීරණ ලබා දීම සහ ගැනීම සඳහා වූ ක්‍රියා පටිපාටිය</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හඳුන්වා දීම</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ලැබුණු පරීක්ෂණ ප්‍රතිඵල ඇගයීම සහ අතුරු තීරණය ගැනීම</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හඳුන්වා දීම</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අනවසර නිෂ්පාදන හෝ ද්‍රව්‍ය තිබේ නම් ගනු ලබන ක්‍රියාමාර්ග රෙජි. 2018/848 වගන්තිය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හඳුන්වා දීම</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රෙජිමේන්තු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වගන්තිය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විස්තරාත්මක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ක්‍රියාමාර්ග </w:t>
            </w:r>
            <w:proofErr xmlns:w="http://schemas.openxmlformats.org/wordprocessingml/2006/main" w:type="spellEnd"/>
            <w:r xmlns:w="http://schemas.openxmlformats.org/wordprocessingml/2006/main" w:rsidRPr="00EE475C">
              <w:rPr>
                <w:b w:val="0"/>
                <w:bCs/>
                <w:color w:val="000000" w:themeColor="text1"/>
              </w:rPr>
              <w:t xml:space="preserve">පිළිබඳ </w:t>
            </w:r>
            <w:proofErr xmlns:w="http://schemas.openxmlformats.org/wordprocessingml/2006/main" w:type="spellStart"/>
            <w:r xmlns:w="http://schemas.openxmlformats.org/wordprocessingml/2006/main" w:rsidRPr="00EE475C">
              <w:rPr>
                <w:b w:val="0"/>
                <w:bCs/>
                <w:color w:val="000000" w:themeColor="text1"/>
              </w:rPr>
              <w:t xml:space="preserve">දළ විශ්ලේෂණය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සඳහා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සහතිකකරු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යෝජනා ක්‍රමය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ඇමුණුම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රෙජිමේන්තු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ලිපිය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විස්තරාත්මක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ක්‍රියාමාර්ග </w:t>
            </w:r>
            <w:proofErr xmlns:w="http://schemas.openxmlformats.org/wordprocessingml/2006/main" w:type="spellEnd"/>
            <w:r xmlns:w="http://schemas.openxmlformats.org/wordprocessingml/2006/main" w:rsidRPr="00EE475C">
              <w:rPr>
                <w:b w:val="0"/>
                <w:bCs/>
                <w:color w:val="000000" w:themeColor="text1"/>
              </w:rPr>
              <w:t xml:space="preserve">පිළිබඳ </w:t>
            </w:r>
            <w:proofErr xmlns:w="http://schemas.openxmlformats.org/wordprocessingml/2006/main" w:type="spellStart"/>
            <w:r xmlns:w="http://schemas.openxmlformats.org/wordprocessingml/2006/main" w:rsidRPr="00EE475C">
              <w:rPr>
                <w:b w:val="0"/>
                <w:bCs/>
                <w:color w:val="000000" w:themeColor="text1"/>
              </w:rPr>
              <w:t xml:space="preserve">දළ විශ්ලේෂණය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සඳහා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සහතික කරන්නන්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යෝජනා ක්‍රමය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ඇමුණුම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කාබනික සහතිකයක් අවලංගු කිරීම හෝ අත්හිටුවීම සඳහා වූ ක්‍රියා පටිපාටිය</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 හඳුන්වා දීම</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කාබනික ගොවිතැන පිළිබඳ යොමුව ඉල්ලා අස්කර ගැනීමේ ක්‍රියා පටිපාටිය</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 හඳුන්වා දීම</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 යි</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රසායනාගාර පරීක්ෂණ සඳහා කාබනික කෘෂිකාර්මික නිෂ්පාදන, පස, ශාක සහ අනෙකුත් ද්‍රව්‍යවල සාම්පල ලබාගෙන යැවීම සඳහා උපදෙස්.</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හඳුන්වා දීම</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රසායනාගාරය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පරාමිතීන්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විසින්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වර්ගය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සාම්පල සැලසුම් කිරීම, සාම්පල ලබා ගැනීම, පරීක්ෂා කිරීම සහ ප්‍රතිඵල ඇගයීම</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තුන්වන රටවල කාබනික ගොවිතැන් ක්‍රියාකරුවන් සහතික කිරීමේ ක්‍රියා පටිපාටිය</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 හඳුන්වා දීම</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 යි</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තුන්වන රටවල කාබනික ගොවිතැන් ව්‍යවසායන්හි පරීක්ෂණ පැවැත්වීමේ ක්‍රියා පටිපාටිය.</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 හඳුන්වා දීම</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වඩාත් සුලභ ආහාරවල වියළි ද්‍රව්‍ය අන්තර්ගතය</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ඒඑන්එන්-ආර්-බීඑල්-007.1.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16 16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පොහොරවල පරිමාව සහ සංයුතිය</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ඒඑන්එන්-ආර්-බීඑල්-007.1.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 යි</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STC ක්‍රියාත්මක වන රටවල වගා කරන ක්ෂේත්‍ර බෝගවල නිෂ්පාදනය සහ ආර්ථික ලක්ෂණ පිළිබඳ විශ්ලේෂණාත්මක තොරතුරු.</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ඒඑන්එන්-ආර්-බීඑල්-007.1.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 යි</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හෙක්ටයාරයකට උපරිම සතුන් සංඛ්‍යාව</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ඒඑන්එන්-ආර්-බීඑල්-007.1.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ඉංග්‍රීසි</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තුන්වන රටවල කාබනික ගොවිතැන් ව්‍යවසායන්හි අප්‍රකාශිත හෝ නිවේදනය කරන ලද අතිරේක පරීක්ෂණ පැවැත්වීමේ ක්‍රියා පටිපාටිය</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 හඳුන්වා දීම</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 යි</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ක්‍රියාකරු සහතික කිරීමේ ආයතනය වෙනස් කරන අවස්ථා වලදී ක්‍රියා පටිපාටිය (තෙවන රටවල ක්‍රියාකරුවන් සඳහා)</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 හඳුන්වා දීම</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 ජුලි</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මිනුම්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නාමාවලිය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සඳහන් කර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ඇත</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වගන්තිය 2021/1698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නිර්ණායක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නිරීක්ෂණ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 නොවන කරුණු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අතරතුර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ක්‍රියාවලිය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කෘෂිකර්මාන්තය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රටවල්</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 හඳුන්වා දීම</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ඉංග්‍රීසි</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 යි</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ක්‍රියාකරුගේ වරදක් හේතුවෙන් ව්‍යවසායයේ අනුකූලතා තක්සේරුව සිදු නොවන අවස්ථාවන්හිදී ගත යුතු ක්‍රියා පටිපාටිය සහ ක්‍රියාමාර්ග</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 හඳුන්වා දීම</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 වන දින</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අවදානම්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ගොවිතැන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රටවල්</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 හඳුන්වා දීම</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 යි</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තොරතුරු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හුවමාරු කිරීමේ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ක්‍රියා පටිපාටිය</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අතර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කොමිසම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බලධාරීන්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පාලනය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ආයතන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දක්ෂ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බලධාරීන්</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 හඳුන්වා දීම</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 වන දින</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ක්‍රියා පටිපාටිය "රසායනාගාර ඇගයීම සහ පරීක්ෂණ ප්‍රතිඵල ඇගයීම"</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 හඳුන්වා දීම</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නිකුත්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අනුමැතිය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භාවිතය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නොවන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කෘෂිකර්මාන්තය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ප්‍රජනක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ශාකය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ද්රව්ය</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 හඳුන්වා දීම</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 යි</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(TRADE CONTROL AND EXPERT SYSTEM) හි පරීක්ෂණ සහතිකයක් නිකුත් කිරීමේ ක්‍රියා පටිපාටිය</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හඳුන්වා දීම</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 දින</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අපනයන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අදහස් කරන ලදී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සහතික කළ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ක්‍රියාකරුවන්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තෙවන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රටවල්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අනුකූලතාව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සම්මත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ANN-P-BL-012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අවශ්‍යතා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අංක 2018/848, 2021/2307 </w:t>
            </w:r>
            <w:r xmlns:w="http://schemas.openxmlformats.org/wordprocessingml/2006/main" w:rsidRPr="00EE475C">
              <w:rPr>
                <w:rFonts w:cs="Times New Roman"/>
                <w:b w:val="0"/>
                <w:bCs/>
                <w:color w:val="000000" w:themeColor="text1"/>
                <w:sz w:val="24"/>
                <w:szCs w:val="24"/>
              </w:rPr>
              <w:t xml:space="preserve">අනුව )</w:t>
            </w:r>
            <w:proofErr xmlns:w="http://schemas.openxmlformats.org/wordprocessingml/2006/main" w:type="spellEnd"/>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ඇමුණුම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 දින</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ක්‍රියාවලිය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සොයා ගැනීමේ හැකියාව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පද්ධතිය</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 හඳුන්වා දීම</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 දින</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ක්‍රියා පටිපාටිය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ප්‍රදානය කිරීම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ප්‍රතික්‍රියාශීලී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පරිච්ඡේදයක්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කොටසක්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හඳුනා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ගැනීම</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සඳහා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පරිවර්තන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කාලය</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කාබනික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නිෂ්පාදනය</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 හඳුන්වා දීම</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 යි</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තොග වශයෙන් ගබඩා කර ප්‍රවාහනය කරන ලද ධාන්‍ය සාම්පල ලබා ගැනීම ගබඩා කරන ලද ධාන්‍ය ප්‍රමාණය පාලනය කිරීමේ ක්‍රියා පටිපාටිය</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 හඳුන්වා දීම</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 යි</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වල් පැලෑටි එකතු කිරීම සඳහා ක්‍රියාකරුවන්ගේ පරීක්ෂණ පැවැත්වීම සඳහා උපදෙස්</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 හඳුන්වා දීම</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 වන සංස්කරණය</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ක්‍රියාකරුගේ සෝපාන සහ ගබඩාවල ධාන්‍ය පිළිගැනීම නිරීක්ෂණය කිරීම</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 හඳුන්වා දීම</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 යි</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ක්‍රියාකරුගේ සෝපාන සහ ගබඩාවලින් ධාන්‍ය නැව්ගත කිරීම නිරීක්ෂණය කිරීම</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 හඳුන්වා දීම</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 වන සංස්කරණය</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විවිධ තත්වයන් යටතේ නිෂ්පාදන නිෂ්පාදනය කිරීමේ ක්‍රියා පටිපාටිය (කාබනික, කාබනික නොවන, සංක්‍රාන්ති) - නිෂ්පාදන වෙන් කිරීම</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 හඳුන්වා දීම</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 වන දිනය</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පාලන ආයතනයට බලපාන අසාමාන්‍ය සිදුවීම් සහ/හෝ තත්වයන් පිළිබඳ ක්‍රියා පටිපාටිය</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 හඳුන්වා දීම</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 යි</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 රෙගුලාසියේ සඳහන් නිසි බලධාරීන්ට අදාළ වන අවතක්සේරු කිරීම්, බලපත්‍ර සහ යොමු කිරීම් සහ තෙවන රටවල ක්‍රියාකාරකම් සඳහා දැනුම්දීමේ ක්‍රියා පටිපාටිය පිළිබඳ ක්‍රියා පටිපාටිය</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 හඳුන්වා දීම</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 යි</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ක්‍රියාකරුවන් කණ්ඩායම සහතික කිරීමේ ක්‍රියා පටිපාටිය</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 හඳුන්වා දීම</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 වන දිනය</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ඇල්ගී සහ ජලජීවී වගා සතුන් සඳහා පරීක්ෂණ පැවැත්වීම සඳහා උපදෙස්</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 හඳුන්වා දීම</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 වන දින</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උපදෙස්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පැවැත්වීම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පරීක්ෂණ</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බෝග</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නිෂ්පාදන </w:t>
            </w:r>
            <w:proofErr xmlns:w="http://schemas.openxmlformats.org/wordprocessingml/2006/main" w:type="spellEnd"/>
            <w:r xmlns:w="http://schemas.openxmlformats.org/wordprocessingml/2006/main" w:rsidRPr="00EE475C">
              <w:rPr>
                <w:b w:val="0"/>
                <w:bCs/>
                <w:color w:val="000000" w:themeColor="text1"/>
                <w:sz w:val="24"/>
                <w:szCs w:val="24"/>
              </w:rPr>
              <w:t xml:space="preserve">ක්‍රියාකරුවන්</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 හඳුන්වා දීම</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ඉංග්‍රීසි</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 යි</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උපදෙස්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පැවැත්වීම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පරීක්ෂණ</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පශු සම්පත්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ඇතුළුව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මීමැසි </w:t>
            </w:r>
            <w:proofErr xmlns:w="http://schemas.openxmlformats.org/wordprocessingml/2006/main" w:type="spellEnd"/>
            <w:r xmlns:w="http://schemas.openxmlformats.org/wordprocessingml/2006/main" w:rsidRPr="00EE475C">
              <w:rPr>
                <w:b w:val="0"/>
                <w:bCs/>
                <w:color w:val="000000" w:themeColor="text1"/>
                <w:sz w:val="24"/>
                <w:szCs w:val="24"/>
              </w:rPr>
              <w:t xml:space="preserve">පාලන ක්‍රියාකරුවන්</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 හඳුන්වා දීම</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ඉංග්‍රීසි</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 යි</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උපදෙස්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පැවැත්වීම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පරීක්ෂණ</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නිෂ්පාදන </w:t>
            </w:r>
            <w:proofErr xmlns:w="http://schemas.openxmlformats.org/wordprocessingml/2006/main" w:type="spellStart"/>
            <w:r xmlns:w="http://schemas.openxmlformats.org/wordprocessingml/2006/main" w:rsidRPr="00EE475C">
              <w:rPr>
                <w:b w:val="0"/>
                <w:bCs/>
                <w:color w:val="000000" w:themeColor="text1"/>
                <w:sz w:val="24"/>
                <w:szCs w:val="24"/>
              </w:rPr>
              <w:t xml:space="preserve">සකස් කිරීම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එකතු </w:t>
            </w:r>
            <w:proofErr xmlns:w="http://schemas.openxmlformats.org/wordprocessingml/2006/main" w:type="spellEnd"/>
            <w:r xmlns:w="http://schemas.openxmlformats.org/wordprocessingml/2006/main" w:rsidRPr="00EE475C">
              <w:rPr>
                <w:b w:val="0"/>
                <w:bCs/>
                <w:color w:val="000000" w:themeColor="text1"/>
                <w:sz w:val="24"/>
                <w:szCs w:val="24"/>
              </w:rPr>
              <w:t xml:space="preserve">කිරීම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ඇසුරුම් කිරීම </w:t>
            </w:r>
            <w:proofErr xmlns:w="http://schemas.openxmlformats.org/wordprocessingml/2006/main" w:type="spellEnd"/>
            <w:r xmlns:w="http://schemas.openxmlformats.org/wordprocessingml/2006/main" w:rsidRPr="00EE475C">
              <w:rPr>
                <w:b w:val="0"/>
                <w:bCs/>
                <w:color w:val="000000" w:themeColor="text1"/>
                <w:sz w:val="24"/>
                <w:szCs w:val="24"/>
              </w:rPr>
              <w:t xml:space="preserve">, ප්‍රවාහනය සහ </w:t>
            </w:r>
            <w:proofErr xmlns:w="http://schemas.openxmlformats.org/wordprocessingml/2006/main" w:type="spellStart"/>
            <w:r xmlns:w="http://schemas.openxmlformats.org/wordprocessingml/2006/main" w:rsidRPr="00EE475C">
              <w:rPr>
                <w:b w:val="0"/>
                <w:bCs/>
                <w:color w:val="000000" w:themeColor="text1"/>
                <w:sz w:val="24"/>
                <w:szCs w:val="24"/>
              </w:rPr>
              <w:t xml:space="preserve">ගබඩා කිරීම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මෙහෙයුම්</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 හඳුන්වා දීම</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ඉංග්‍රීසි</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හි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සංවර්ධනය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කර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ස්ථාපිත කරන ලදී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ආකෘති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වැඩ කිරීම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උපදෙස්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මාර්ගෝපදේශ</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සැපයීම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ක්‍රියා පටිපාටි</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සහතික කිරීම</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කාබනික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සහතික කිරීමේ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ක්‍රියාවලිය</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ගොවිතැන්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ක්‍රියාකරුවන්</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තෙවනුව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රටවල්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ක්‍රියාකරුවන්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සඳහා -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අයදුම්පත්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ප්‍රකාශනය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කාබනික ද්‍රව්‍ය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පිළිබඳ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විස්තරය</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නිෂ්පාදනය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කාබනික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නිෂ්පාදනය</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සැලැස්ම</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ආදිය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සඳහා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විශේෂඥයින්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ඇගයීම</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ආකෘති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ජ්‍යෙෂ්ඨ/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ප්‍රධානියා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විශේෂඥයින්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ප්‍රදානය කිරීම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තීරණය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ආකෘති</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අනෙකුත්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අදාළ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ලියකියවිලි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ආකෘති පත්‍ර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ලිපි</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තත්ත්ව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කළමනාකරණයට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ක්‍රියා පටිපාටි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ලේඛනය</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කළමනාකරණය</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ක්‍රියා පටිපාටි</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අනුව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රෙගුලාසි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වගන්තිය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ගන්න</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නිවැරදි කිරීමේ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පියවර</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තුළ</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සියල්ල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නඩු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කොහෙද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ක්‍රියා පටිපාටි</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හඳුනාගන්න</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අඩුපාඩු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සහ</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යාවත්කාලීන කිරීම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ලේඛනගත කර ඇත</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ක්‍රියා පටිපාටි</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ලෙස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සුදුසු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ප්‍රසිද්ධියේ</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ලබා ගත හැකිය</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තොරතුරු</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සීබී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සියල්ල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ප්‍රසිද්ධියේ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ලබා ගත හැකිය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තොරතුරු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ප්‍රකාශයට පත් කරන ලදී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මත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එම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වෙබ් අඩවිය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 කර්තෘ:</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ලැට්වියානු,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ඉංග්‍රීසි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සහ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රුසියානු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භාෂාවෙන්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ගැන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ක්‍රියා පටිපාටි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ඇතුළුව</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සාමාන්‍ය</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ගැන</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පැමිණිලි </w:t>
      </w:r>
      <w:proofErr xmlns:w="http://schemas.openxmlformats.org/wordprocessingml/2006/main" w:type="spellEnd"/>
      <w:r xmlns:w="http://schemas.openxmlformats.org/wordprocessingml/2006/main" w:rsidR="007B68ED" w:rsidRPr="00805061">
        <w:rPr>
          <w:rFonts w:cs="Times New Roman"/>
          <w:b w:val="0"/>
          <w:bCs/>
          <w:sz w:val="24"/>
          <w:szCs w:val="24"/>
        </w:rPr>
        <w:t xml:space="preserve">සහ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අභියාචනා</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ක්‍රියා පටිපාටි </w:t>
      </w:r>
      <w:proofErr xmlns:w="http://schemas.openxmlformats.org/wordprocessingml/2006/main" w:type="spellEnd"/>
      <w:r xmlns:w="http://schemas.openxmlformats.org/wordprocessingml/2006/main" w:rsidR="007B68ED" w:rsidRPr="00805061">
        <w:rPr>
          <w:rFonts w:cs="Times New Roman"/>
          <w:b w:val="0"/>
          <w:bCs/>
          <w:sz w:val="24"/>
          <w:szCs w:val="24"/>
        </w:rPr>
        <w:t xml:space="preserve">) සහ </w:t>
      </w:r>
      <w:proofErr xmlns:w="http://schemas.openxmlformats.org/wordprocessingml/2006/main" w:type="spellStart"/>
      <w:r xmlns:w="http://schemas.openxmlformats.org/wordprocessingml/2006/main" w:rsidRPr="00805061">
        <w:rPr>
          <w:rFonts w:cs="Times New Roman"/>
          <w:b w:val="0"/>
          <w:bCs/>
          <w:sz w:val="24"/>
          <w:szCs w:val="24"/>
        </w:rPr>
        <w:t xml:space="preserve">සහතික කිරීම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යෝජනා ක්‍රම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හොඳයි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ලේඛන</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 කර්තෘ:</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සාමාන්‍ය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ගැන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සහතික කිරීම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 </w:t>
      </w:r>
      <w:proofErr xmlns:w="http://schemas.openxmlformats.org/wordprocessingml/2006/main" w:type="spellEnd"/>
      <w:r xmlns:w="http://schemas.openxmlformats.org/wordprocessingml/2006/main" w:rsidRPr="00805061">
        <w:rPr>
          <w:rFonts w:cs="Times New Roman"/>
          <w:b w:val="0"/>
          <w:bCs/>
          <w:sz w:val="24"/>
          <w:szCs w:val="24"/>
        </w:rPr>
        <w:t xml:space="preserve">තත්ත්වය සහ </w:t>
      </w:r>
      <w:proofErr xmlns:w="http://schemas.openxmlformats.org/wordprocessingml/2006/main" w:type="spellStart"/>
      <w:r xmlns:w="http://schemas.openxmlformats.org/wordprocessingml/2006/main" w:rsidRPr="00805061">
        <w:rPr>
          <w:rFonts w:cs="Times New Roman"/>
          <w:b w:val="0"/>
          <w:bCs/>
          <w:sz w:val="24"/>
          <w:szCs w:val="24"/>
        </w:rPr>
        <w:t xml:space="preserve">ප්‍රතීතන </w:t>
      </w:r>
      <w:proofErr xmlns:w="http://schemas.openxmlformats.org/wordprocessingml/2006/main" w:type="spellEnd"/>
      <w:r xmlns:w="http://schemas.openxmlformats.org/wordprocessingml/2006/main" w:rsidRPr="00805061">
        <w:rPr>
          <w:rFonts w:cs="Times New Roman"/>
          <w:b w:val="0"/>
          <w:bCs/>
          <w:sz w:val="24"/>
          <w:szCs w:val="24"/>
        </w:rPr>
        <w:t xml:space="preserve">තත්ත්වයන්;</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වෙත </w:t>
      </w:r>
      <w:proofErr xmlns:w="http://schemas.openxmlformats.org/wordprocessingml/2006/main" w:type="spellStart"/>
      <w:r xmlns:w="http://schemas.openxmlformats.org/wordprocessingml/2006/main">
        <w:rPr>
          <w:rFonts w:cs="Times New Roman"/>
          <w:b w:val="0"/>
          <w:bCs/>
          <w:sz w:val="24"/>
          <w:szCs w:val="24"/>
        </w:rPr>
        <w:t xml:space="preserve">සබැඳියක්</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නවතම</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ප්‍රතීතනය</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සහතිකය</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නිකුත් කළ</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විසින්</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එහි</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ප්‍රතීතනය</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ශරීරය</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අනුව</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අවශ්‍යතා</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සමඟ</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ලියාපදිංචිය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Pr>
          <w:rFonts w:cs="Times New Roman"/>
          <w:b w:val="0"/>
          <w:bCs/>
          <w:sz w:val="24"/>
          <w:szCs w:val="24"/>
        </w:rPr>
        <w:t xml:space="preserve">2021/1698 art.17(a) </w:t>
      </w:r>
      <w:proofErr xmlns:w="http://schemas.openxmlformats.org/wordprocessingml/2006/main" w:type="spellStart"/>
      <w:r xmlns:w="http://schemas.openxmlformats.org/wordprocessingml/2006/main">
        <w:rPr>
          <w:rFonts w:cs="Times New Roman"/>
          <w:b w:val="0"/>
          <w:bCs/>
          <w:sz w:val="24"/>
          <w:szCs w:val="24"/>
        </w:rPr>
        <w:t xml:space="preserve">සහතික </w:t>
      </w:r>
      <w:proofErr xmlns:w="http://schemas.openxmlformats.org/wordprocessingml/2006/main" w:type="spellStart"/>
      <w:r xmlns:w="http://schemas.openxmlformats.org/wordprocessingml/2006/main">
        <w:rPr>
          <w:rFonts w:cs="Times New Roman"/>
          <w:b w:val="0"/>
          <w:bCs/>
          <w:sz w:val="24"/>
          <w:szCs w:val="24"/>
        </w:rPr>
        <w:t xml:space="preserve">කළ </w:t>
      </w:r>
      <w:proofErr xmlns:w="http://schemas.openxmlformats.org/wordprocessingml/2006/main" w:type="spellEnd"/>
      <w:r xmlns:w="http://schemas.openxmlformats.org/wordprocessingml/2006/main" w:rsidRPr="001212AF">
        <w:rPr>
          <w:rFonts w:cs="Times New Roman"/>
          <w:b w:val="0"/>
          <w:bCs/>
          <w:sz w:val="24"/>
          <w:szCs w:val="24"/>
        </w:rPr>
        <w:t xml:space="preserve">ක්‍රියාකරුවන්ගේ </w:t>
      </w:r>
      <w:proofErr xmlns:w="http://schemas.openxmlformats.org/wordprocessingml/2006/main" w:type="spellStart"/>
      <w:r xmlns:w="http://schemas.openxmlformats.org/wordprocessingml/2006/main">
        <w:rPr>
          <w:rFonts w:cs="Times New Roman"/>
          <w:b w:val="0"/>
          <w:bCs/>
          <w:sz w:val="24"/>
          <w:szCs w:val="24"/>
        </w:rPr>
        <w:t xml:space="preserve">ලැයිස්තුවට </w:t>
      </w:r>
      <w:proofErr xmlns:w="http://schemas.openxmlformats.org/wordprocessingml/2006/main" w:type="spellStart"/>
      <w:r xmlns:w="http://schemas.openxmlformats.org/wordprocessingml/2006/main">
        <w:rPr>
          <w:rFonts w:cs="Times New Roman"/>
          <w:b w:val="0"/>
          <w:bCs/>
          <w:sz w:val="24"/>
          <w:szCs w:val="24"/>
        </w:rPr>
        <w:t xml:space="preserve">සබැඳියක් </w:t>
      </w:r>
      <w:proofErr xmlns:w="http://schemas.openxmlformats.org/wordprocessingml/2006/main" w:type="spellEnd"/>
      <w:r xmlns:w="http://schemas.openxmlformats.org/wordprocessingml/2006/main" w:rsidRPr="001212AF">
        <w:rPr>
          <w:rFonts w:cs="Times New Roman"/>
          <w:b w:val="0"/>
          <w:bCs/>
          <w:sz w:val="24"/>
          <w:szCs w:val="24"/>
        </w:rPr>
        <w:t xml:space="preserve">සහ </w:t>
      </w:r>
      <w:proofErr xmlns:w="http://schemas.openxmlformats.org/wordprocessingml/2006/main" w:type="spellStart"/>
      <w:r xmlns:w="http://schemas.openxmlformats.org/wordprocessingml/2006/main" w:rsidRPr="001212AF">
        <w:rPr>
          <w:rFonts w:cs="Times New Roman"/>
          <w:b w:val="0"/>
          <w:bCs/>
          <w:sz w:val="24"/>
          <w:szCs w:val="24"/>
        </w:rPr>
        <w:t xml:space="preserve">සහතික </w:t>
      </w:r>
      <w:proofErr xmlns:w="http://schemas.openxmlformats.org/wordprocessingml/2006/main" w:type="spellEnd"/>
      <w:r xmlns:w="http://schemas.openxmlformats.org/wordprocessingml/2006/main" w:rsidRPr="001212AF">
        <w:rPr>
          <w:rFonts w:cs="Times New Roman"/>
          <w:b w:val="0"/>
          <w:bCs/>
          <w:sz w:val="24"/>
          <w:szCs w:val="24"/>
        </w:rPr>
        <w:t xml:space="preserve">කළ</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1212AF">
        <w:rPr>
          <w:rFonts w:cs="Times New Roman"/>
          <w:b w:val="0"/>
          <w:bCs/>
          <w:sz w:val="24"/>
          <w:szCs w:val="24"/>
        </w:rPr>
        <w:t xml:space="preserve">කණ්ඩායම් </w:t>
      </w:r>
      <w:proofErr xmlns:w="http://schemas.openxmlformats.org/wordprocessingml/2006/main" w:type="spellEnd"/>
      <w:r xmlns:w="http://schemas.openxmlformats.org/wordprocessingml/2006/main">
        <w:rPr>
          <w:rFonts w:cs="Times New Roman"/>
          <w:b w:val="0"/>
          <w:bCs/>
          <w:sz w:val="24"/>
          <w:szCs w:val="24"/>
        </w:rPr>
        <w:t xml:space="preserve">වේ</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ලබා ගත හැකිය</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දී</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අඩංගු වන්නේ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ක්‍රියාකරුවන් </w:t>
      </w:r>
      <w:proofErr xmlns:w="http://schemas.openxmlformats.org/wordprocessingml/2006/main" w:type="spellStart"/>
      <w:r xmlns:w="http://schemas.openxmlformats.org/wordprocessingml/2006/main" w:rsidRPr="00805061">
        <w:rPr>
          <w:rFonts w:cs="Times New Roman"/>
          <w:b w:val="0"/>
          <w:bCs/>
          <w:sz w:val="24"/>
          <w:szCs w:val="24"/>
        </w:rPr>
        <w:t xml:space="preserve">සඳහා , </w:t>
      </w:r>
      <w:proofErr xmlns:w="http://schemas.openxmlformats.org/wordprocessingml/2006/main" w:type="spellEnd"/>
      <w:r xmlns:w="http://schemas.openxmlformats.org/wordprocessingml/2006/main" w:rsidRPr="00805061">
        <w:rPr>
          <w:rFonts w:cs="Times New Roman"/>
          <w:b w:val="0"/>
          <w:bCs/>
          <w:sz w:val="24"/>
          <w:szCs w:val="24"/>
        </w:rPr>
        <w:t xml:space="preserve">ඔවුන්ගේ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නම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ලිපිනය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සඳහා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ක්‍රියාකරුවන්ගේ </w:t>
      </w:r>
      <w:proofErr xmlns:w="http://schemas.openxmlformats.org/wordprocessingml/2006/main" w:type="spellEnd"/>
      <w:r xmlns:w="http://schemas.openxmlformats.org/wordprocessingml/2006/main" w:rsidRPr="00805061">
        <w:rPr>
          <w:rFonts w:cs="Times New Roman"/>
          <w:b w:val="0"/>
          <w:bCs/>
          <w:sz w:val="24"/>
          <w:szCs w:val="24"/>
        </w:rPr>
        <w:t xml:space="preserve">කණ්ඩායම්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නම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ලිපිනය</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කණ්ඩායම </w:t>
      </w:r>
      <w:proofErr xmlns:w="http://schemas.openxmlformats.org/wordprocessingml/2006/main" w:type="spellEnd"/>
      <w:r xmlns:w="http://schemas.openxmlformats.org/wordprocessingml/2006/main" w:rsidRPr="00805061">
        <w:rPr>
          <w:rFonts w:cs="Times New Roman"/>
          <w:b w:val="0"/>
          <w:bCs/>
          <w:sz w:val="24"/>
          <w:szCs w:val="24"/>
        </w:rPr>
        <w:t xml:space="preserve">සහ</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එහි </w:t>
      </w:r>
      <w:proofErr xmlns:w="http://schemas.openxmlformats.org/wordprocessingml/2006/main" w:type="spellStart"/>
      <w:r xmlns:w="http://schemas.openxmlformats.org/wordprocessingml/2006/main" w:rsidRPr="00805061">
        <w:rPr>
          <w:rFonts w:cs="Times New Roman"/>
          <w:b w:val="0"/>
          <w:bCs/>
          <w:sz w:val="24"/>
          <w:szCs w:val="24"/>
        </w:rPr>
        <w:t xml:space="preserve">සංඛ්‍යාව</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සාමාජිකයින්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සම්බන්ධ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සහතික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විශේෂයෙන්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සහතිකය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නිෂ්පාදන </w:t>
      </w:r>
      <w:proofErr xmlns:w="http://schemas.openxmlformats.org/wordprocessingml/2006/main" w:type="spellStart"/>
      <w:r xmlns:w="http://schemas.openxmlformats.org/wordprocessingml/2006/main" w:rsidRPr="00805061">
        <w:rPr>
          <w:rFonts w:cs="Times New Roman"/>
          <w:b w:val="0"/>
          <w:bCs/>
          <w:sz w:val="24"/>
          <w:szCs w:val="24"/>
        </w:rPr>
        <w:t xml:space="preserve">ගණන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කාණ්ඩය</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ආවරණය කර ඇත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විසින්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සහතික කිරීම </w:t>
      </w:r>
      <w:proofErr xmlns:w="http://schemas.openxmlformats.org/wordprocessingml/2006/main" w:type="spellEnd"/>
      <w:r xmlns:w="http://schemas.openxmlformats.org/wordprocessingml/2006/main" w:rsidRPr="00805061">
        <w:rPr>
          <w:rFonts w:cs="Times New Roman"/>
          <w:b w:val="0"/>
          <w:bCs/>
          <w:sz w:val="24"/>
          <w:szCs w:val="24"/>
        </w:rPr>
        <w:t xml:space="preserve">, තත්ත්වය සහ </w:t>
      </w:r>
      <w:proofErr xmlns:w="http://schemas.openxmlformats.org/wordprocessingml/2006/main" w:type="spellStart"/>
      <w:r xmlns:w="http://schemas.openxmlformats.org/wordprocessingml/2006/main" w:rsidRPr="00805061">
        <w:rPr>
          <w:rFonts w:cs="Times New Roman"/>
          <w:b w:val="0"/>
          <w:bCs/>
          <w:sz w:val="24"/>
          <w:szCs w:val="24"/>
        </w:rPr>
        <w:t xml:space="preserve">සහතික </w:t>
      </w:r>
      <w:proofErr xmlns:w="http://schemas.openxmlformats.org/wordprocessingml/2006/main" w:type="spellEnd"/>
      <w:r xmlns:w="http://schemas.openxmlformats.org/wordprocessingml/2006/main" w:rsidRPr="00805061">
        <w:rPr>
          <w:rFonts w:cs="Times New Roman"/>
          <w:b w:val="0"/>
          <w:bCs/>
          <w:sz w:val="24"/>
          <w:szCs w:val="24"/>
        </w:rPr>
        <w:t xml:space="preserve">කිරීමේ </w:t>
      </w:r>
      <w:proofErr xmlns:w="http://schemas.openxmlformats.org/wordprocessingml/2006/main" w:type="spellStart"/>
      <w:r xmlns:w="http://schemas.openxmlformats.org/wordprocessingml/2006/main" w:rsidRPr="00805061">
        <w:rPr>
          <w:rFonts w:cs="Times New Roman"/>
          <w:b w:val="0"/>
          <w:bCs/>
          <w:sz w:val="24"/>
          <w:szCs w:val="24"/>
        </w:rPr>
        <w:t xml:space="preserve">වලංගුභාවය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ඇතුළුව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විෂය </w:t>
      </w:r>
      <w:proofErr xmlns:w="http://schemas.openxmlformats.org/wordprocessingml/2006/main" w:type="spellEnd"/>
      <w:r xmlns:w="http://schemas.openxmlformats.org/wordprocessingml/2006/main" w:rsidRPr="00805061">
        <w:rPr>
          <w:rFonts w:cs="Times New Roman"/>
          <w:b w:val="0"/>
          <w:bCs/>
          <w:sz w:val="24"/>
          <w:szCs w:val="24"/>
        </w:rPr>
        <w:t xml:space="preserve">පථයේ </w:t>
      </w:r>
      <w:proofErr xmlns:w="http://schemas.openxmlformats.org/wordprocessingml/2006/main" w:type="spellStart"/>
      <w:r xmlns:w="http://schemas.openxmlformats.org/wordprocessingml/2006/main" w:rsidRPr="00805061">
        <w:rPr>
          <w:rFonts w:cs="Times New Roman"/>
          <w:b w:val="0"/>
          <w:bCs/>
          <w:sz w:val="24"/>
          <w:szCs w:val="24"/>
        </w:rPr>
        <w:t xml:space="preserve">අවස්ථා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අඩු කිරීම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අත්හිටුවීම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ඉවත් කිරීම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ප්‍රමිතිය </w:t>
      </w:r>
      <w:proofErr xmlns:w="http://schemas.openxmlformats.org/wordprocessingml/2006/main" w:type="spellEnd"/>
      <w:r xmlns:w="http://schemas.openxmlformats.org/wordprocessingml/2006/main" w:rsidRPr="00805061">
        <w:rPr>
          <w:rFonts w:cs="Times New Roman"/>
          <w:b w:val="0"/>
          <w:bCs/>
          <w:sz w:val="24"/>
          <w:szCs w:val="24"/>
        </w:rPr>
        <w:t xml:space="preserve">ISO/IEC 17065 </w:t>
      </w:r>
      <w:r xmlns:w="http://schemas.openxmlformats.org/wordprocessingml/2006/main" w:rsidRPr="00805061">
        <w:rPr>
          <w:rFonts w:cs="Times New Roman"/>
          <w:b w:val="0"/>
          <w:bCs/>
          <w:sz w:val="24"/>
          <w:szCs w:val="24"/>
        </w:rPr>
        <w:t xml:space="preserve">හි </w:t>
      </w:r>
      <w:proofErr xmlns:w="http://schemas.openxmlformats.org/wordprocessingml/2006/main" w:type="spellEnd"/>
      <w:r xmlns:w="http://schemas.openxmlformats.org/wordprocessingml/2006/main" w:rsidRPr="00805061">
        <w:rPr>
          <w:rFonts w:cs="Times New Roman"/>
          <w:b w:val="0"/>
          <w:bCs/>
          <w:sz w:val="24"/>
          <w:szCs w:val="24"/>
        </w:rPr>
        <w:t xml:space="preserve">සඳහන් කර ඇත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ලැයිස්තුව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වහාම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යාවත්කාලීන කරන ලදී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ඕනෑම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තත්ත්වය </w:t>
      </w:r>
      <w:proofErr xmlns:w="http://schemas.openxmlformats.org/wordprocessingml/2006/main" w:type="spellEnd"/>
      <w:r xmlns:w="http://schemas.openxmlformats.org/wordprocessingml/2006/main" w:rsidRPr="00805061">
        <w:rPr>
          <w:rFonts w:cs="Times New Roman"/>
          <w:b w:val="0"/>
          <w:bCs/>
          <w:sz w:val="24"/>
          <w:szCs w:val="24"/>
        </w:rPr>
        <w:t xml:space="preserve">වෙනස් </w:t>
      </w:r>
      <w:proofErr xmlns:w="http://schemas.openxmlformats.org/wordprocessingml/2006/main" w:type="spellEnd"/>
      <w:r xmlns:w="http://schemas.openxmlformats.org/wordprocessingml/2006/main" w:rsidRPr="00805061">
        <w:rPr>
          <w:rFonts w:cs="Times New Roman"/>
          <w:b w:val="0"/>
          <w:bCs/>
          <w:sz w:val="24"/>
          <w:szCs w:val="24"/>
        </w:rPr>
        <w:t xml:space="preserve">කිරීම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සහතික කිරීම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ඉල්ලා අස්කර </w:t>
      </w:r>
      <w:proofErr xmlns:w="http://schemas.openxmlformats.org/wordprocessingml/2006/main" w:type="spellEnd"/>
      <w:r xmlns:w="http://schemas.openxmlformats.org/wordprocessingml/2006/main" w:rsidRPr="00805061">
        <w:rPr>
          <w:rFonts w:cs="Times New Roman"/>
          <w:b w:val="0"/>
          <w:bCs/>
          <w:sz w:val="24"/>
          <w:szCs w:val="24"/>
        </w:rPr>
        <w:t xml:space="preserve">ගැනීමේ </w:t>
      </w:r>
      <w:proofErr xmlns:w="http://schemas.openxmlformats.org/wordprocessingml/2006/main" w:type="spellStart"/>
      <w:r xmlns:w="http://schemas.openxmlformats.org/wordprocessingml/2006/main" w:rsidRPr="00805061">
        <w:rPr>
          <w:rFonts w:cs="Times New Roman"/>
          <w:b w:val="0"/>
          <w:bCs/>
          <w:sz w:val="24"/>
          <w:szCs w:val="24"/>
        </w:rPr>
        <w:t xml:space="preserve">අවස්ථාව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යනු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තබා ඇත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ලැයිස්තුව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වසර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කට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ඉවත් කිරීම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ක්‍රියාකරුවන්ගේ සහ </w:t>
      </w:r>
      <w:proofErr xmlns:w="http://schemas.openxmlformats.org/wordprocessingml/2006/main" w:type="spellStart"/>
      <w:r xmlns:w="http://schemas.openxmlformats.org/wordprocessingml/2006/main" w:rsidR="00242D1F" w:rsidRPr="00B81A9E">
        <w:t xml:space="preserve">ක්‍රියාකරුවන්ගේ </w:t>
      </w:r>
      <w:bookmarkEnd xmlns:w="http://schemas.openxmlformats.org/wordprocessingml/2006/main" w:id="35"/>
      <w:r xmlns:w="http://schemas.openxmlformats.org/wordprocessingml/2006/main" w:rsidR="00242D1F" w:rsidRPr="00B81A9E">
        <w:t xml:space="preserve">කණ්ඩායම්වල </w:t>
      </w:r>
      <w:proofErr xmlns:w="http://schemas.openxmlformats.org/wordprocessingml/2006/main" w:type="spellEnd"/>
      <w:r xmlns:w="http://schemas.openxmlformats.org/wordprocessingml/2006/main" w:rsidR="00242D1F" w:rsidRPr="00B81A9E">
        <w:t xml:space="preserve">දත්ත සමුදාය</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පාලනය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ශරීරය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තබා ගනී</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යාවත්කාලීන කිරීම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ඉලෙක්ට්‍රොනික</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EC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රෙගුලාසි </w:t>
      </w:r>
      <w:proofErr xmlns:w="http://schemas.openxmlformats.org/wordprocessingml/2006/main" w:type="spellEnd"/>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වගන්තිය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ට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අනුව </w:t>
      </w:r>
      <w:proofErr xmlns:w="http://schemas.openxmlformats.org/wordprocessingml/2006/main" w:type="spellEnd"/>
      <w:r xmlns:w="http://schemas.openxmlformats.org/wordprocessingml/2006/main" w:rsidRPr="00667D1D">
        <w:rPr>
          <w:rFonts w:cs="Times New Roman"/>
          <w:b w:val="0"/>
          <w:bCs/>
          <w:sz w:val="24"/>
          <w:szCs w:val="24"/>
        </w:rPr>
        <w:t xml:space="preserve">ක්‍රියාකරුවන්ගේ සහ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කණ්ඩායම්වල </w:t>
      </w:r>
      <w:proofErr xmlns:w="http://schemas.openxmlformats.org/wordprocessingml/2006/main" w:type="spellEnd"/>
      <w:r xmlns:w="http://schemas.openxmlformats.org/wordprocessingml/2006/main" w:rsidRPr="00667D1D">
        <w:rPr>
          <w:rFonts w:cs="Times New Roman"/>
          <w:b w:val="0"/>
          <w:bCs/>
          <w:sz w:val="24"/>
          <w:szCs w:val="24"/>
        </w:rPr>
        <w:t xml:space="preserve">දත්ත සමුදාය . </w:t>
      </w:r>
      <w:proofErr xmlns:w="http://schemas.openxmlformats.org/wordprocessingml/2006/main" w:type="spellEnd"/>
      <w:r xmlns:w="http://schemas.openxmlformats.org/wordprocessingml/2006/main" w:rsidR="00B81A9E" w:rsidRPr="00667D1D">
        <w:rPr>
          <w:rFonts w:cs="Times New Roman"/>
          <w:b w:val="0"/>
          <w:bCs/>
          <w:sz w:val="24"/>
          <w:szCs w:val="24"/>
        </w:rPr>
        <w:t xml:space="preserve">එහි</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පිහිටා ඇත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ගොනුවේ</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සේවාදායකය </w:t>
      </w:r>
      <w:proofErr xmlns:w="http://schemas.openxmlformats.org/wordprocessingml/2006/main" w:type="spellEnd"/>
      <w:r xmlns:w="http://schemas.openxmlformats.org/wordprocessingml/2006/main" w:rsidR="00B81A9E" w:rsidRPr="00667D1D">
        <w:rPr>
          <w:rFonts w:cs="Times New Roman"/>
          <w:b w:val="0"/>
          <w:bCs/>
          <w:sz w:val="24"/>
          <w:szCs w:val="24"/>
        </w:rPr>
        <w:t xml:space="preserve">සහ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අනුපිටපත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පිටපත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සාදන ලදී</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මත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තවත්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සේවාදායකයක්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සියල්ල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එම</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දත්ත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වේ</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ගබඩා කර ඇත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තුළ</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සංකේතනය කර ඇත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සේවාදායක </w:t>
      </w:r>
      <w:proofErr xmlns:w="http://schemas.openxmlformats.org/wordprocessingml/2006/main" w:type="spellEnd"/>
      <w:r xmlns:w="http://schemas.openxmlformats.org/wordprocessingml/2006/main" w:rsidR="00B81A9E" w:rsidRPr="00667D1D">
        <w:rPr>
          <w:rFonts w:cs="Times New Roman"/>
          <w:b w:val="0"/>
          <w:bCs/>
          <w:sz w:val="24"/>
          <w:szCs w:val="24"/>
        </w:rPr>
        <w:t xml:space="preserve">මත </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සඳහා</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තොරතුරු</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ලබා ගැනීම</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අරමුණු </w:t>
      </w:r>
      <w:proofErr xmlns:w="http://schemas.openxmlformats.org/wordprocessingml/2006/main" w:type="spellEnd"/>
      <w:r xmlns:w="http://schemas.openxmlformats.org/wordprocessingml/2006/main" w:rsidR="00B81A9E" w:rsidRPr="00667D1D">
        <w:rPr>
          <w:rFonts w:cs="Times New Roman"/>
          <w:b w:val="0"/>
          <w:bCs/>
          <w:sz w:val="24"/>
          <w:szCs w:val="24"/>
        </w:rPr>
        <w:t xml:space="preserve">. තොරතුරු තාක්ෂණ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කළමනාකරණය</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ක්‍රියා පටිපාටිය </w:t>
      </w:r>
      <w:proofErr xmlns:w="http://schemas.openxmlformats.org/wordprocessingml/2006/main" w:type="spellEnd"/>
      <w:r xmlns:w="http://schemas.openxmlformats.org/wordprocessingml/2006/main" w:rsidR="00174C23" w:rsidRPr="00667D1D">
        <w:rPr>
          <w:rFonts w:cs="Times New Roman"/>
          <w:b w:val="0"/>
          <w:bCs/>
          <w:sz w:val="24"/>
          <w:szCs w:val="24"/>
        </w:rPr>
        <w:t xml:space="preserve">in</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බලය</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කොහෙද</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එම</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අබලන් වූ</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තොරතුරු</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ගැන</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දත්ත </w:t>
      </w:r>
      <w:proofErr xmlns:w="http://schemas.openxmlformats.org/wordprocessingml/2006/main" w:type="spellEnd"/>
      <w:r xmlns:w="http://schemas.openxmlformats.org/wordprocessingml/2006/main" w:rsidR="00174C23" w:rsidRPr="00667D1D">
        <w:rPr>
          <w:rFonts w:cs="Times New Roman"/>
          <w:b w:val="0"/>
          <w:bCs/>
          <w:sz w:val="24"/>
          <w:szCs w:val="24"/>
        </w:rPr>
        <w:t xml:space="preserve">සමුදායේ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පිහිටීම</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වේ</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විස්තර කර ඇත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ඒ </w:t>
      </w:r>
      <w:proofErr xmlns:w="http://schemas.openxmlformats.org/wordprocessingml/2006/main" w:type="spellEnd"/>
      <w:r xmlns:w="http://schemas.openxmlformats.org/wordprocessingml/2006/main" w:rsidRPr="00667D1D">
        <w:rPr>
          <w:rFonts w:cs="Times New Roman"/>
          <w:b w:val="0"/>
          <w:bCs/>
          <w:sz w:val="24"/>
          <w:szCs w:val="24"/>
        </w:rPr>
        <w:t xml:space="preserve">STC 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දත්ත සමුදාය</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ඇතුළත් 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පහත සඳහන්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තොරතුරු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නම </w:t>
      </w:r>
      <w:proofErr xmlns:w="http://schemas.openxmlformats.org/wordprocessingml/2006/main" w:type="spellEnd"/>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ලිපිනය </w:t>
      </w:r>
      <w:proofErr xmlns:w="http://schemas.openxmlformats.org/wordprocessingml/2006/main" w:type="spellEnd"/>
      <w:r xmlns:w="http://schemas.openxmlformats.org/wordprocessingml/2006/main" w:rsidRPr="00667D1D">
        <w:rPr>
          <w:rFonts w:cs="Times New Roman"/>
          <w:b w:val="0"/>
          <w:bCs/>
          <w:sz w:val="24"/>
          <w:szCs w:val="24"/>
        </w:rPr>
        <w:t xml:space="preserve">හෝ</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 . </w:t>
      </w:r>
      <w:proofErr xmlns:w="http://schemas.openxmlformats.org/wordprocessingml/2006/main" w:type="spellEnd"/>
      <w:r xmlns:w="http://schemas.openxmlformats.org/wordprocessingml/2006/main" w:rsidRPr="00667D1D">
        <w:rPr>
          <w:rFonts w:cs="Times New Roman"/>
          <w:b w:val="0"/>
          <w:bCs/>
          <w:sz w:val="24"/>
          <w:szCs w:val="24"/>
        </w:rPr>
        <w:t xml:space="preserve">තුළ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 </w:t>
      </w:r>
      <w:proofErr xmlns:w="http://schemas.openxmlformats.org/wordprocessingml/2006/main" w:type="spellEnd"/>
      <w:r xmlns:w="http://schemas.openxmlformats.org/wordprocessingml/2006/main" w:rsidRPr="00667D1D">
        <w:rPr>
          <w:rFonts w:cs="Times New Roman"/>
          <w:b w:val="0"/>
          <w:bCs/>
          <w:sz w:val="24"/>
          <w:szCs w:val="24"/>
        </w:rPr>
        <w:t xml:space="preserve">කණ්ඩායමක </w:t>
      </w:r>
      <w:proofErr xmlns:w="http://schemas.openxmlformats.org/wordprocessingml/2006/main" w:type="spellStart"/>
      <w:r xmlns:w="http://schemas.openxmlformats.org/wordprocessingml/2006/main" w:rsidRPr="00667D1D">
        <w:rPr>
          <w:rFonts w:cs="Times New Roman"/>
          <w:b w:val="0"/>
          <w:bCs/>
          <w:sz w:val="24"/>
          <w:szCs w:val="24"/>
        </w:rPr>
        <w:t xml:space="preserve">නඩුව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ප්‍රමාණය</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එක් එක් </w:t>
      </w:r>
      <w:proofErr xmlns:w="http://schemas.openxmlformats.org/wordprocessingml/2006/main" w:type="spellEnd"/>
      <w:r xmlns:w="http://schemas.openxmlformats.org/wordprocessingml/2006/main" w:rsidRPr="00667D1D">
        <w:rPr>
          <w:rFonts w:cs="Times New Roman"/>
          <w:b w:val="0"/>
          <w:bCs/>
          <w:sz w:val="24"/>
          <w:szCs w:val="24"/>
        </w:rPr>
        <w:t xml:space="preserve">අයගේ </w:t>
      </w:r>
      <w:proofErr xmlns:w="http://schemas.openxmlformats.org/wordprocessingml/2006/main" w:type="spellStart"/>
      <w:r xmlns:w="http://schemas.openxmlformats.org/wordprocessingml/2006/main" w:rsidRPr="00667D1D">
        <w:rPr>
          <w:rFonts w:cs="Times New Roman"/>
          <w:b w:val="0"/>
          <w:bCs/>
          <w:sz w:val="24"/>
          <w:szCs w:val="24"/>
        </w:rPr>
        <w:t xml:space="preserve">නම </w:t>
      </w:r>
      <w:proofErr xmlns:w="http://schemas.openxmlformats.org/wordprocessingml/2006/main" w:type="spellEnd"/>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ලිපිනය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සාමාජික</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තොරතුරු</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සම්බන්ධයෙන්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විෂය </w:t>
      </w:r>
      <w:proofErr xmlns:w="http://schemas.openxmlformats.org/wordprocessingml/2006/main" w:type="spellStart"/>
      <w:r xmlns:w="http://schemas.openxmlformats.org/wordprocessingml/2006/main" w:rsidRPr="00667D1D">
        <w:rPr>
          <w:rFonts w:cs="Times New Roman"/>
          <w:b w:val="0"/>
          <w:bCs/>
          <w:sz w:val="24"/>
          <w:szCs w:val="24"/>
        </w:rPr>
        <w:t xml:space="preserve">පථය</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සහතික කිරීම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සහතිකය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අංකය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තත්ත්වය </w:t>
      </w:r>
      <w:proofErr xmlns:w="http://schemas.openxmlformats.org/wordprocessingml/2006/main" w:type="spellStart"/>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වලංගුභාවය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සහතිකය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End"/>
      <w:r xmlns:w="http://schemas.openxmlformats.org/wordprocessingml/2006/main" w:rsidRPr="00667D1D">
        <w:rPr>
          <w:rFonts w:cs="Times New Roman"/>
          <w:b w:val="0"/>
          <w:bCs/>
          <w:sz w:val="24"/>
          <w:szCs w:val="24"/>
        </w:rPr>
        <w:t xml:space="preserve">තත්ත්වය </w:t>
      </w:r>
      <w:proofErr xmlns:w="http://schemas.openxmlformats.org/wordprocessingml/2006/main" w:type="spellStart"/>
      <w:r xmlns:w="http://schemas.openxmlformats.org/wordprocessingml/2006/main" w:rsidRPr="00667D1D">
        <w:rPr>
          <w:rFonts w:cs="Times New Roman"/>
          <w:b w:val="0"/>
          <w:bCs/>
          <w:sz w:val="24"/>
          <w:szCs w:val="24"/>
        </w:rPr>
        <w:t xml:space="preserve">හෝ</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 , </w:t>
      </w:r>
      <w:proofErr xmlns:w="http://schemas.openxmlformats.org/wordprocessingml/2006/main" w:type="spellEnd"/>
      <w:r xmlns:w="http://schemas.openxmlformats.org/wordprocessingml/2006/main" w:rsidRPr="00667D1D">
        <w:rPr>
          <w:rFonts w:cs="Times New Roman"/>
          <w:b w:val="0"/>
          <w:bCs/>
          <w:sz w:val="24"/>
          <w:szCs w:val="24"/>
        </w:rPr>
        <w:t xml:space="preserve">වේවා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පරිවර්තනය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පරිවර්තන </w:t>
      </w:r>
      <w:proofErr xmlns:w="http://schemas.openxmlformats.org/wordprocessingml/2006/main" w:type="spellEnd"/>
      <w:r xmlns:w="http://schemas.openxmlformats.org/wordprocessingml/2006/main" w:rsidRPr="00667D1D">
        <w:rPr>
          <w:rFonts w:cs="Times New Roman"/>
          <w:b w:val="0"/>
          <w:bCs/>
          <w:sz w:val="24"/>
          <w:szCs w:val="24"/>
        </w:rPr>
        <w:t xml:space="preserve">කාලය </w:t>
      </w:r>
      <w:proofErr xmlns:w="http://schemas.openxmlformats.org/wordprocessingml/2006/main" w:type="spellStart"/>
      <w:r xmlns:w="http://schemas.openxmlformats.org/wordprocessingml/2006/main" w:rsidRPr="00667D1D">
        <w:rPr>
          <w:rFonts w:cs="Times New Roman"/>
          <w:b w:val="0"/>
          <w:bCs/>
          <w:sz w:val="24"/>
          <w:szCs w:val="24"/>
        </w:rPr>
        <w:t xml:space="preserve">ඇතුළුව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කාබනික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අවදානම් </w:t>
      </w:r>
      <w:proofErr xmlns:w="http://schemas.openxmlformats.org/wordprocessingml/2006/main" w:type="spellStart"/>
      <w:r xmlns:w="http://schemas.openxmlformats.org/wordprocessingml/2006/main" w:rsidRPr="00667D1D">
        <w:rPr>
          <w:rFonts w:cs="Times New Roman"/>
          <w:b w:val="0"/>
          <w:bCs/>
          <w:sz w:val="24"/>
          <w:szCs w:val="24"/>
        </w:rPr>
        <w:t xml:space="preserve">මට්ටම </w:t>
      </w:r>
      <w:proofErr xmlns:w="http://schemas.openxmlformats.org/wordprocessingml/2006/main" w:type="spellEnd"/>
      <w:r xmlns:w="http://schemas.openxmlformats.org/wordprocessingml/2006/main" w:rsidRPr="00667D1D">
        <w:rPr>
          <w:rFonts w:cs="Times New Roman"/>
          <w:b w:val="0"/>
          <w:bCs/>
          <w:sz w:val="24"/>
          <w:szCs w:val="24"/>
        </w:rPr>
        <w:t xml:space="preserve">හෝ</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අනුකූලතාව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සමඟ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9 වන </w:t>
      </w:r>
      <w:proofErr xmlns:w="http://schemas.openxmlformats.org/wordprocessingml/2006/main" w:type="spellStart"/>
      <w:r xmlns:w="http://schemas.openxmlformats.org/wordprocessingml/2006/main" w:rsidRPr="00667D1D">
        <w:rPr>
          <w:rFonts w:cs="Times New Roman"/>
          <w:b w:val="0"/>
          <w:bCs/>
          <w:sz w:val="24"/>
          <w:szCs w:val="24"/>
        </w:rPr>
        <w:t xml:space="preserve">වගන්තිය </w:t>
      </w:r>
      <w:proofErr xmlns:w="http://schemas.openxmlformats.org/wordprocessingml/2006/main" w:type="spellEnd"/>
      <w:r xmlns:w="http://schemas.openxmlformats.org/wordprocessingml/2006/main" w:rsidR="007B68ED" w:rsidRPr="00667D1D">
        <w:rPr>
          <w:rFonts w:cs="Times New Roman"/>
          <w:b w:val="0"/>
          <w:bCs/>
          <w:sz w:val="24"/>
          <w:szCs w:val="24"/>
        </w:rPr>
        <w:t xml:space="preserve">රෙගුලාසි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තුළ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උප </w:t>
      </w:r>
      <w:proofErr xmlns:w="http://schemas.openxmlformats.org/wordprocessingml/2006/main" w:type="spellEnd"/>
      <w:r xmlns:w="http://schemas.openxmlformats.org/wordprocessingml/2006/main" w:rsidRPr="00667D1D">
        <w:rPr>
          <w:rFonts w:cs="Times New Roman"/>
          <w:b w:val="0"/>
          <w:bCs/>
          <w:sz w:val="24"/>
          <w:szCs w:val="24"/>
        </w:rPr>
        <w:t xml:space="preserve">කොන්ත්‍රාත් </w:t>
      </w:r>
      <w:proofErr xmlns:w="http://schemas.openxmlformats.org/wordprocessingml/2006/main" w:type="spellStart"/>
      <w:r xmlns:w="http://schemas.openxmlformats.org/wordprocessingml/2006/main" w:rsidRPr="00667D1D">
        <w:rPr>
          <w:rFonts w:cs="Times New Roman"/>
          <w:b w:val="0"/>
          <w:bCs/>
          <w:sz w:val="24"/>
          <w:szCs w:val="24"/>
        </w:rPr>
        <w:t xml:space="preserve">නඩුව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ක්‍රියාකාරකම්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ඒ</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යටතේ</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පාලනය</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සහතික කළ </w:t>
      </w:r>
      <w:proofErr xmlns:w="http://schemas.openxmlformats.org/wordprocessingml/2006/main" w:type="spellEnd"/>
      <w:r xmlns:w="http://schemas.openxmlformats.org/wordprocessingml/2006/main" w:rsidRPr="00667D1D">
        <w:rPr>
          <w:rFonts w:cs="Times New Roman"/>
          <w:b w:val="0"/>
          <w:bCs/>
          <w:sz w:val="24"/>
          <w:szCs w:val="24"/>
        </w:rPr>
        <w:t xml:space="preserve">ක්‍රියාකරුවන් </w:t>
      </w:r>
      <w:proofErr xmlns:w="http://schemas.openxmlformats.org/wordprocessingml/2006/main" w:type="spellStart"/>
      <w:r xmlns:w="http://schemas.openxmlformats.org/wordprocessingml/2006/main" w:rsidRPr="00667D1D">
        <w:rPr>
          <w:rFonts w:cs="Times New Roman"/>
          <w:b w:val="0"/>
          <w:bCs/>
          <w:sz w:val="24"/>
          <w:szCs w:val="24"/>
        </w:rPr>
        <w:t xml:space="preserve">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ක්‍රියාකරුවන්ගේ </w:t>
      </w:r>
      <w:proofErr xmlns:w="http://schemas.openxmlformats.org/wordprocessingml/2006/main" w:type="spellStart"/>
      <w:r xmlns:w="http://schemas.openxmlformats.org/wordprocessingml/2006/main" w:rsidRPr="00667D1D">
        <w:rPr>
          <w:rFonts w:cs="Times New Roman"/>
          <w:b w:val="0"/>
          <w:bCs/>
          <w:sz w:val="24"/>
          <w:szCs w:val="24"/>
        </w:rPr>
        <w:t xml:space="preserve">කණ්ඩායම්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නම </w:t>
      </w:r>
      <w:proofErr xmlns:w="http://schemas.openxmlformats.org/wordprocessingml/2006/main" w:type="spellEnd"/>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ලිපිනය</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උප කොන්ත්‍රාත් කර ඇත</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තෙවන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පක්ෂය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තෙවන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පක්ෂ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භූගෝලීය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ඛණ්ඩාංක </w:t>
      </w:r>
      <w:proofErr xmlns:w="http://schemas.openxmlformats.org/wordprocessingml/2006/main" w:type="spellEnd"/>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මතුපිට</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සියලු </w:t>
      </w:r>
      <w:proofErr xmlns:w="http://schemas.openxmlformats.org/wordprocessingml/2006/main" w:type="spellEnd"/>
      <w:r xmlns:w="http://schemas.openxmlformats.org/wordprocessingml/2006/main" w:rsidRPr="00667D1D">
        <w:rPr>
          <w:rFonts w:cs="Times New Roman"/>
          <w:b w:val="0"/>
          <w:bCs/>
          <w:sz w:val="24"/>
          <w:szCs w:val="24"/>
        </w:rPr>
        <w:t xml:space="preserve">වර්ගඵලය</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නිෂ්පාදනය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ඒකක </w:t>
      </w:r>
      <w:proofErr xmlns:w="http://schemas.openxmlformats.org/wordprocessingml/2006/main" w:type="spellEnd"/>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පරිශ්‍ර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පරීක්ෂාව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වාර්තා </w:t>
      </w:r>
      <w:proofErr xmlns:w="http://schemas.openxmlformats.org/wordprocessingml/2006/main" w:type="spellEnd"/>
      <w:r xmlns:w="http://schemas.openxmlformats.org/wordprocessingml/2006/main" w:rsidRPr="00667D1D">
        <w:rPr>
          <w:rFonts w:cs="Times New Roman"/>
          <w:b w:val="0"/>
          <w:bCs/>
          <w:sz w:val="24"/>
          <w:szCs w:val="24"/>
        </w:rPr>
        <w:t xml:space="preserve">සහ</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සාම්පල </w:t>
      </w:r>
      <w:proofErr xmlns:w="http://schemas.openxmlformats.org/wordprocessingml/2006/main" w:type="spellEnd"/>
      <w:r xmlns:w="http://schemas.openxmlformats.org/wordprocessingml/2006/main" w:rsidRPr="00667D1D">
        <w:rPr>
          <w:rFonts w:cs="Times New Roman"/>
          <w:b w:val="0"/>
          <w:bCs/>
          <w:sz w:val="24"/>
          <w:szCs w:val="24"/>
        </w:rPr>
        <w:t xml:space="preserve">ලබා ගැනීමේ </w:t>
      </w:r>
      <w:proofErr xmlns:w="http://schemas.openxmlformats.org/wordprocessingml/2006/main" w:type="spellStart"/>
      <w:r xmlns:w="http://schemas.openxmlformats.org/wordprocessingml/2006/main" w:rsidRPr="00667D1D">
        <w:rPr>
          <w:rFonts w:cs="Times New Roman"/>
          <w:b w:val="0"/>
          <w:bCs/>
          <w:sz w:val="24"/>
          <w:szCs w:val="24"/>
        </w:rPr>
        <w:t xml:space="preserve">ප්‍රතිඵල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විශ්ලේෂණය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ලෙස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හොඳයි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ලෙස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ඕනෑම </w:t>
      </w:r>
      <w:proofErr xmlns:w="http://schemas.openxmlformats.org/wordprocessingml/2006/main" w:type="spellEnd"/>
      <w:r xmlns:w="http://schemas.openxmlformats.org/wordprocessingml/2006/main" w:rsidRPr="00667D1D">
        <w:rPr>
          <w:rFonts w:cs="Times New Roman"/>
          <w:b w:val="0"/>
          <w:bCs/>
          <w:sz w:val="24"/>
          <w:szCs w:val="24"/>
        </w:rPr>
        <w:t xml:space="preserve">එකක </w:t>
      </w:r>
      <w:proofErr xmlns:w="http://schemas.openxmlformats.org/wordprocessingml/2006/main" w:type="spellStart"/>
      <w:r xmlns:w="http://schemas.openxmlformats.org/wordprocessingml/2006/main" w:rsidRPr="00667D1D">
        <w:rPr>
          <w:rFonts w:cs="Times New Roman"/>
          <w:b w:val="0"/>
          <w:bCs/>
          <w:sz w:val="24"/>
          <w:szCs w:val="24"/>
        </w:rPr>
        <w:t xml:space="preserve">ප්‍රතිඵල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වෙනත්</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පාලනයන්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ඇතුළුව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සිදු කරන ලදී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පාලනයන්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රැගෙන ගිය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පිටතට</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මත</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තොග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අනුකූල </w:t>
      </w:r>
      <w:proofErr xmlns:w="http://schemas.openxmlformats.org/wordprocessingml/2006/main" w:type="spellEnd"/>
      <w:r xmlns:w="http://schemas.openxmlformats.org/wordprocessingml/2006/main" w:rsidRPr="00667D1D">
        <w:rPr>
          <w:rFonts w:cs="Times New Roman"/>
          <w:b w:val="0"/>
          <w:bCs/>
          <w:sz w:val="24"/>
          <w:szCs w:val="24"/>
        </w:rPr>
        <w:t xml:space="preserve">නොවීම් </w:t>
      </w:r>
      <w:proofErr xmlns:w="http://schemas.openxmlformats.org/wordprocessingml/2006/main" w:type="spellStart"/>
      <w:r xmlns:w="http://schemas.openxmlformats.org/wordprocessingml/2006/main" w:rsidRPr="00667D1D">
        <w:rPr>
          <w:rFonts w:cs="Times New Roman"/>
          <w:b w:val="0"/>
          <w:bCs/>
          <w:sz w:val="24"/>
          <w:szCs w:val="24"/>
        </w:rPr>
        <w:t xml:space="preserve">සහ </w:t>
      </w:r>
      <w:proofErr xmlns:w="http://schemas.openxmlformats.org/wordprocessingml/2006/main" w:type="spellStart"/>
      <w:r xmlns:w="http://schemas.openxmlformats.org/wordprocessingml/2006/main" w:rsidRPr="00667D1D">
        <w:rPr>
          <w:rFonts w:cs="Times New Roman"/>
          <w:b w:val="0"/>
          <w:bCs/>
          <w:sz w:val="24"/>
          <w:szCs w:val="24"/>
        </w:rPr>
        <w:t xml:space="preserve">පියවර</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යොදන ලද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දැනුම්දීම්</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හරහා</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එම</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පද්ධතිය</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හි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සඳහන් කර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ඇත</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වගන්තිය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රෙජිමේන්තුව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පාලනය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ශරීරය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භාවිතය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කාබනික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ගොවිතැන</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ස්ථානය යොමුව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පද්ධතිය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සඳහා</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එම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තොරතුරු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හුවමාරුව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සමඟ</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එම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කොමිසම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සමඟ</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වෙනත්</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පාලනය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බලධාරීන්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සහ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අනෙකුත්</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පාලනය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සිරුරු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සහ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සමඟ</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එම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දක්ෂ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බලධාරීන්</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සාමාජික</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ජනපද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සහ</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තෙවන</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රටවල්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සැලකිලිමත්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පහත් කිරීම්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ලබා දී ඇති </w:t>
      </w:r>
      <w:proofErr xmlns:w="http://schemas.openxmlformats.org/wordprocessingml/2006/main" w:type="spellEnd"/>
      <w:r xmlns:w="http://schemas.openxmlformats.org/wordprocessingml/2006/main" w:rsidRPr="00667D1D">
        <w:rPr>
          <w:rFonts w:cs="Times New Roman"/>
          <w:b w:val="0"/>
          <w:bCs/>
          <w:sz w:val="24"/>
          <w:szCs w:val="24"/>
        </w:rPr>
        <w:t xml:space="preserve">සහ අදාළ </w:t>
      </w:r>
      <w:proofErr xmlns:w="http://schemas.openxmlformats.org/wordprocessingml/2006/main" w:type="spellStart"/>
      <w:r xmlns:w="http://schemas.openxmlformats.org/wordprocessingml/2006/main" w:rsidRPr="00667D1D">
        <w:rPr>
          <w:rFonts w:cs="Times New Roman"/>
          <w:b w:val="0"/>
          <w:bCs/>
          <w:sz w:val="24"/>
          <w:szCs w:val="24"/>
        </w:rPr>
        <w:t xml:space="preserve">සහාය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ලේඛන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අනුකූලතාව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සමඟ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මෙහි </w:t>
      </w:r>
      <w:proofErr xmlns:w="http://schemas.openxmlformats.org/wordprocessingml/2006/main" w:type="spellStart"/>
      <w:r xmlns:w="http://schemas.openxmlformats.org/wordprocessingml/2006/main" w:rsidRPr="00667D1D">
        <w:rPr>
          <w:rFonts w:cs="Times New Roman"/>
          <w:b w:val="0"/>
          <w:bCs/>
          <w:sz w:val="24"/>
          <w:szCs w:val="24"/>
        </w:rPr>
        <w:t xml:space="preserve">අවශ්‍යතා</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නියාමනය </w:t>
      </w:r>
      <w:proofErr xmlns:w="http://schemas.openxmlformats.org/wordprocessingml/2006/main" w:type="spellEnd"/>
      <w:r xmlns:w="http://schemas.openxmlformats.org/wordprocessingml/2006/main" w:rsidRPr="00667D1D">
        <w:rPr>
          <w:rFonts w:cs="Times New Roman"/>
          <w:b w:val="0"/>
          <w:bCs/>
          <w:sz w:val="24"/>
          <w:szCs w:val="24"/>
        </w:rPr>
        <w:t xml:space="preserve">; සහ</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ඕනෑම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වෙනත්</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තොරතුරු</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විසින් </w:t>
      </w:r>
      <w:proofErr xmlns:w="http://schemas.openxmlformats.org/wordprocessingml/2006/main" w:type="spellEnd"/>
      <w:r xmlns:w="http://schemas.openxmlformats.org/wordprocessingml/2006/main" w:rsidRPr="00667D1D">
        <w:rPr>
          <w:rFonts w:cs="Times New Roman"/>
          <w:b w:val="0"/>
          <w:bCs/>
          <w:sz w:val="24"/>
          <w:szCs w:val="24"/>
        </w:rPr>
        <w:t xml:space="preserve">අදාළ යැයි </w:t>
      </w:r>
      <w:proofErr xmlns:w="http://schemas.openxmlformats.org/wordprocessingml/2006/main" w:type="spellStart"/>
      <w:r xmlns:w="http://schemas.openxmlformats.org/wordprocessingml/2006/main" w:rsidRPr="00667D1D">
        <w:rPr>
          <w:rFonts w:cs="Times New Roman"/>
          <w:b w:val="0"/>
          <w:bCs/>
          <w:sz w:val="24"/>
          <w:szCs w:val="24"/>
        </w:rPr>
        <w:t xml:space="preserve">සැලකේ</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එම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පාලනය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ශරීරය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එම</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තොරතුරු</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වේ</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තබා ඇත</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විසින්</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එම</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පාලනය</w:t>
      </w:r>
      <w:proofErr xmlns:w="http://schemas.openxmlformats.org/wordprocessingml/2006/main" w:type="spellEnd"/>
      <w:r xmlns:w="http://schemas.openxmlformats.org/wordprocessingml/2006/main" w:rsidRPr="00174C23">
        <w:rPr>
          <w:rFonts w:cs="Times New Roman"/>
          <w:sz w:val="24"/>
          <w:szCs w:val="24"/>
        </w:rPr>
        <w:t xml:space="preserve"> අවම වශයෙන් </w:t>
      </w:r>
      <w:proofErr xmlns:w="http://schemas.openxmlformats.org/wordprocessingml/2006/main" w:type="spellStart"/>
      <w:r xmlns:w="http://schemas.openxmlformats.org/wordprocessingml/2006/main" w:rsidRPr="00174C23">
        <w:rPr>
          <w:rFonts w:cs="Times New Roman"/>
          <w:sz w:val="24"/>
          <w:szCs w:val="24"/>
        </w:rPr>
        <w:t xml:space="preserve">අවුරුදු </w:t>
      </w:r>
      <w:proofErr xmlns:w="http://schemas.openxmlformats.org/wordprocessingml/2006/main" w:type="spellEnd"/>
      <w:r xmlns:w="http://schemas.openxmlformats.org/wordprocessingml/2006/main" w:rsidRPr="00174C23">
        <w:rPr>
          <w:rFonts w:cs="Times New Roman"/>
          <w:sz w:val="24"/>
          <w:szCs w:val="24"/>
        </w:rPr>
        <w:t xml:space="preserve">5 ක් </w:t>
      </w:r>
      <w:proofErr xmlns:w="http://schemas.openxmlformats.org/wordprocessingml/2006/main" w:type="spellStart"/>
      <w:r xmlns:w="http://schemas.openxmlformats.org/wordprocessingml/2006/main" w:rsidRPr="00174C23">
        <w:rPr>
          <w:rFonts w:cs="Times New Roman"/>
          <w:sz w:val="24"/>
          <w:szCs w:val="24"/>
        </w:rPr>
        <w:t xml:space="preserve">සඳහා </w:t>
      </w:r>
      <w:proofErr xmlns:w="http://schemas.openxmlformats.org/wordprocessingml/2006/main" w:type="spellEnd"/>
      <w:r xmlns:w="http://schemas.openxmlformats.org/wordprocessingml/2006/main" w:rsidRPr="00174C23">
        <w:rPr>
          <w:rFonts w:cs="Times New Roman"/>
          <w:sz w:val="24"/>
          <w:szCs w:val="24"/>
        </w:rPr>
        <w:t xml:space="preserve">ශරීර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නිෂ්පාදනය කරයි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ඒ</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ලබා </w:t>
      </w:r>
      <w:proofErr xmlns:w="http://schemas.openxmlformats.org/wordprocessingml/2006/main" w:type="spellEnd"/>
      <w:r xmlns:w="http://schemas.openxmlformats.org/wordprocessingml/2006/main" w:rsidRPr="00805061">
        <w:rPr>
          <w:rFonts w:cs="Times New Roman"/>
          <w:b w:val="0"/>
          <w:bCs/>
          <w:sz w:val="24"/>
          <w:szCs w:val="24"/>
        </w:rPr>
        <w:t xml:space="preserve">ගත </w:t>
      </w:r>
      <w:proofErr xmlns:w="http://schemas.openxmlformats.org/wordprocessingml/2006/main" w:type="spellStart"/>
      <w:r xmlns:w="http://schemas.openxmlformats.org/wordprocessingml/2006/main" w:rsidRPr="00805061">
        <w:rPr>
          <w:rFonts w:cs="Times New Roman"/>
          <w:b w:val="0"/>
          <w:bCs/>
          <w:sz w:val="24"/>
          <w:szCs w:val="24"/>
        </w:rPr>
        <w:t xml:space="preserve">හැකි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කොමිසම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මත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ඉල්ලීම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ප්‍රමිතිය</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ක්‍රියා පටිපාටිය</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සඳහා</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යාවත්කාලීන කිරීම</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පහත සඳහන් අවස්ථා වලදී CB ලේඛන කළමනාකරණ ක්‍රියා පටිපාටියට අනුකූලව </w:t>
      </w:r>
      <w:r xmlns:w="http://schemas.openxmlformats.org/wordprocessingml/2006/main" w:rsidRPr="00805061">
        <w:rPr>
          <w:rFonts w:cs="Times New Roman"/>
          <w:b w:val="0"/>
          <w:bCs/>
          <w:sz w:val="24"/>
          <w:szCs w:val="24"/>
          <w:lang w:val="en-GB"/>
        </w:rPr>
        <w:t xml:space="preserve">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තාක්ෂණික ප්‍රමිතිය යාවත්කාලීන කිරීම:</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EU රෙගුලාසි වල වෙනස්කම්;</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CB හි අභ්‍යන්තර ක්‍රියා පටිපාටිවල වෙනස්කම්;</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EC සහ ප්‍රතීතන කාර්යාංශයේ නිර්දේශ මගින්;</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STC තත්ත්ව කළමනාකරණ ක්‍රියා පටිපාටිය සම්බන්ධයෙන් ලේඛනය හඳුනා ගැනීම පහත පරිදි වේ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ලේඛන සහ ලේඛනාගාර </w:t>
      </w:r>
      <w:proofErr xmlns:w="http://schemas.openxmlformats.org/wordprocessingml/2006/main" w:type="spellStart"/>
      <w:r xmlns:w="http://schemas.openxmlformats.org/wordprocessingml/2006/main" w:rsidR="006E0E65">
        <w:rPr>
          <w:rFonts w:cs="Times New Roman"/>
          <w:b w:val="0"/>
          <w:bCs/>
          <w:sz w:val="24"/>
          <w:szCs w:val="24"/>
          <w:lang w:val="en-GB"/>
        </w:rPr>
        <w:t xml:space="preserve">කළමනාකරණය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 හඳුන්වා දීම</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කොහෙද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අනුකූලතා තක්සේරු දෙපාර්තමේන්තු ලේඛනය</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පී- ලේඛන වර්ගය (ක්රියා පටිපාටිය);</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කාබනික ගොවිතැන;</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ලේඛනයේ අනුක්රමික අංකය;</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තුන්වන රටවල අංශයේ ක්‍රියාකාරකම් සඳහා ලේඛනය;</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2022.09.01. – අවසන් යාවත්කාලීන කිරීමේ දත්ත;</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අවසාන සමාලෝචනය හඳුනා ගැනීම.</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ඉල්ලීම මත සම්පූර්ණ ගුණාත්මක පද්ධති ලේඛන, ආකෘති පත්‍ර ආදිය CB තත්ත්ව කළමනාකරණ පද්ධති අත්පොතෙහි ලැයිස්තුගත කර ඇත.</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අනිවාර්ය අවශ්‍ය ලියකියවිලි: සහතික කිරීමේ ක්‍රියා පටිපාටි සහ විද්‍යුත් වශයෙන් ලබා ගත හැකි ආකෘති පත්‍ර</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 කර්තෘ:</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තාක්ෂණික ලියකියවිලි, ක්‍රියා පටිපාටි සහ අනෙකුත් අදාළ ලියකියවිලි වල සිදුවන ඕනෑම වෙනස්කමක් CB විසින් දින 30ක් ඇතුළත කොමිසමට දැනුම් දෙනු ඇත.</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කොමිසම</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තොරතුරු</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අවශ්‍යතා</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පසු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පිළිගැනීම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දැනුම් දෙන්න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කොමිසම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නියමිත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කාලය </w:t>
      </w:r>
      <w:proofErr xmlns:w="http://schemas.openxmlformats.org/wordprocessingml/2006/main" w:type="spellEnd"/>
      <w:r xmlns:w="http://schemas.openxmlformats.org/wordprocessingml/2006/main" w:rsidRPr="00805061">
        <w:rPr>
          <w:rFonts w:cs="Times New Roman"/>
          <w:b w:val="0"/>
          <w:bCs/>
          <w:sz w:val="24"/>
          <w:szCs w:val="24"/>
        </w:rPr>
        <w:t xml:space="preserve">, සහ </w:t>
      </w:r>
      <w:proofErr xmlns:w="http://schemas.openxmlformats.org/wordprocessingml/2006/main" w:type="spellStart"/>
      <w:r xmlns:w="http://schemas.openxmlformats.org/wordprocessingml/2006/main" w:rsidRPr="00805061">
        <w:rPr>
          <w:rFonts w:cs="Times New Roman"/>
          <w:b w:val="0"/>
          <w:bCs/>
          <w:sz w:val="24"/>
          <w:szCs w:val="24"/>
        </w:rPr>
        <w:t xml:space="preserve">නොවේ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පසුව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දින දර්ශනය </w:t>
      </w:r>
      <w:proofErr xmlns:w="http://schemas.openxmlformats.org/wordprocessingml/2006/main" w:type="spellEnd"/>
      <w:r xmlns:w="http://schemas.openxmlformats.org/wordprocessingml/2006/main" w:rsidRPr="00805061">
        <w:rPr>
          <w:rFonts w:cs="Times New Roman"/>
          <w:b w:val="0"/>
          <w:bCs/>
          <w:sz w:val="24"/>
          <w:szCs w:val="24"/>
        </w:rPr>
        <w:t xml:space="preserve">30ක් </w:t>
      </w:r>
      <w:proofErr xmlns:w="http://schemas.openxmlformats.org/wordprocessingml/2006/main" w:type="spellStart"/>
      <w:r xmlns:w="http://schemas.openxmlformats.org/wordprocessingml/2006/main" w:rsidRPr="00805061">
        <w:rPr>
          <w:rFonts w:cs="Times New Roman"/>
          <w:b w:val="0"/>
          <w:bCs/>
          <w:sz w:val="24"/>
          <w:szCs w:val="24"/>
        </w:rPr>
        <w:t xml:space="preserve">ඇතුළත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වෙනස්කම් </w:t>
      </w:r>
      <w:proofErr xmlns:w="http://schemas.openxmlformats.org/wordprocessingml/2006/main" w:type="spellStart"/>
      <w:r xmlns:w="http://schemas.openxmlformats.org/wordprocessingml/2006/main" w:rsidRPr="00805061">
        <w:rPr>
          <w:rFonts w:cs="Times New Roman"/>
          <w:b w:val="0"/>
          <w:bCs/>
          <w:sz w:val="24"/>
          <w:szCs w:val="24"/>
        </w:rPr>
        <w:t xml:space="preserve">සිදුවීම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එහි </w:t>
      </w:r>
      <w:proofErr xmlns:w="http://schemas.openxmlformats.org/wordprocessingml/2006/main" w:type="spellStart"/>
      <w:r xmlns:w="http://schemas.openxmlformats.org/wordprocessingml/2006/main" w:rsidRPr="00805061">
        <w:rPr>
          <w:rFonts w:cs="Times New Roman"/>
          <w:b w:val="0"/>
          <w:bCs/>
          <w:sz w:val="24"/>
          <w:szCs w:val="24"/>
        </w:rPr>
        <w:t xml:space="preserve">අන්තර්ගතය</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තාක්ෂණික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ලේඛනය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නිෂ්පාදනය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සම්මත</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අනුව</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ලියාපදිංචිය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වගන්තිය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තබා ගන්න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ලබා ගත හැකි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සන්නිවේදනය කරන්න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ඉල්ලීම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කොමිසම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දක්ෂ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බලධාරීන්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සාමාජික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ජනපද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සියල්ල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එයට </w:t>
      </w:r>
      <w:proofErr xmlns:w="http://schemas.openxmlformats.org/wordprocessingml/2006/main" w:type="spellEnd"/>
      <w:r xmlns:w="http://schemas.openxmlformats.org/wordprocessingml/2006/main" w:rsidRPr="00805061">
        <w:rPr>
          <w:rFonts w:cs="Times New Roman"/>
          <w:b w:val="0"/>
          <w:bCs/>
          <w:sz w:val="24"/>
          <w:szCs w:val="24"/>
        </w:rPr>
        <w:t xml:space="preserve">අදාළ</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ක්‍රියාකාරකම්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තෙවන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රට</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අනුව</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ලියාපදිංචිය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වගන්තිය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සහාය දක්වන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ලේඛන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සම්බන්ධ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ඉල්ලීම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සඳහා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පිළිගැනීම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යටතේ</w:t>
      </w:r>
      <w:proofErr xmlns:w="http://schemas.openxmlformats.org/wordprocessingml/2006/main" w:type="spellEnd"/>
      <w:r xmlns:w="http://schemas.openxmlformats.org/wordprocessingml/2006/main" w:rsidRPr="00805061">
        <w:rPr>
          <w:rFonts w:cs="Times New Roman"/>
          <w:b w:val="0"/>
          <w:bCs/>
          <w:sz w:val="24"/>
          <w:szCs w:val="24"/>
        </w:rPr>
        <w:t xml:space="preserve"> 2018/848 </w:t>
      </w:r>
      <w:proofErr xmlns:w="http://schemas.openxmlformats.org/wordprocessingml/2006/main" w:type="spellStart"/>
      <w:r xmlns:w="http://schemas.openxmlformats.org/wordprocessingml/2006/main" w:rsidRPr="00805061">
        <w:rPr>
          <w:rFonts w:cs="Times New Roman"/>
          <w:b w:val="0"/>
          <w:bCs/>
          <w:sz w:val="24"/>
          <w:szCs w:val="24"/>
        </w:rPr>
        <w:t xml:space="preserve">රෙගුලාසි </w:t>
      </w:r>
      <w:proofErr xmlns:w="http://schemas.openxmlformats.org/wordprocessingml/2006/main" w:type="spellEnd"/>
      <w:r xmlns:w="http://schemas.openxmlformats.org/wordprocessingml/2006/main" w:rsidRPr="00805061">
        <w:rPr>
          <w:rFonts w:cs="Times New Roman"/>
          <w:b w:val="0"/>
          <w:bCs/>
          <w:sz w:val="24"/>
          <w:szCs w:val="24"/>
        </w:rPr>
        <w:t xml:space="preserve">(EU) </w:t>
      </w:r>
      <w:proofErr xmlns:w="http://schemas.openxmlformats.org/wordprocessingml/2006/main" w:type="spellStart"/>
      <w:r xmlns:w="http://schemas.openxmlformats.org/wordprocessingml/2006/main" w:rsidRPr="00805061">
        <w:rPr>
          <w:rFonts w:cs="Times New Roman"/>
          <w:b w:val="0"/>
          <w:bCs/>
          <w:sz w:val="24"/>
          <w:szCs w:val="24"/>
        </w:rPr>
        <w:t xml:space="preserve">හි 46 වන </w:t>
      </w:r>
      <w:proofErr xmlns:w="http://schemas.openxmlformats.org/wordprocessingml/2006/main" w:type="spellStart"/>
      <w:r xmlns:w="http://schemas.openxmlformats.org/wordprocessingml/2006/main" w:rsidRPr="00805061">
        <w:rPr>
          <w:rFonts w:cs="Times New Roman"/>
          <w:b w:val="0"/>
          <w:bCs/>
          <w:sz w:val="24"/>
          <w:szCs w:val="24"/>
        </w:rPr>
        <w:t xml:space="preserve">වගන්තිය සහ </w:t>
      </w:r>
      <w:proofErr xmlns:w="http://schemas.openxmlformats.org/wordprocessingml/2006/main" w:type="spellEnd"/>
      <w:r xmlns:w="http://schemas.openxmlformats.org/wordprocessingml/2006/main" w:rsidRPr="00805061">
        <w:rPr>
          <w:rFonts w:cs="Times New Roman"/>
          <w:b w:val="0"/>
          <w:bCs/>
          <w:sz w:val="24"/>
          <w:szCs w:val="24"/>
        </w:rPr>
        <w:t xml:space="preserve">ඒවා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අවශ්‍යයි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යටතේ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මෙය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නියාමනය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වේ</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තබා ඇත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විසින්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හි</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බැහැර </w:t>
      </w:r>
      <w:proofErr xmlns:w="http://schemas.openxmlformats.org/wordprocessingml/2006/main" w:type="spellEnd"/>
      <w:r xmlns:w="http://schemas.openxmlformats.org/wordprocessingml/2006/main" w:rsidRPr="00805061">
        <w:rPr>
          <w:rFonts w:cs="Times New Roman"/>
          <w:b w:val="0"/>
          <w:bCs/>
          <w:sz w:val="24"/>
          <w:szCs w:val="24"/>
        </w:rPr>
        <w:t xml:space="preserve">කිරීම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කොමිසම </w:t>
      </w:r>
      <w:proofErr xmlns:w="http://schemas.openxmlformats.org/wordprocessingml/2006/main" w:type="spellEnd"/>
      <w:r xmlns:w="http://schemas.openxmlformats.org/wordprocessingml/2006/main" w:rsidRPr="00805061">
        <w:rPr>
          <w:rFonts w:cs="Times New Roman"/>
          <w:b w:val="0"/>
          <w:bCs/>
          <w:sz w:val="24"/>
          <w:szCs w:val="24"/>
        </w:rPr>
        <w:t xml:space="preserve">සහ</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සාමාජික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ජනපද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වසර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කට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පහත සඳහන්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වර්ෂය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ගත්තා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ස්ථානය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සහතිකය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හි </w:t>
      </w:r>
      <w:proofErr xmlns:w="http://schemas.openxmlformats.org/wordprocessingml/2006/main" w:type="spellEnd"/>
      <w:r xmlns:w="http://schemas.openxmlformats.org/wordprocessingml/2006/main" w:rsidRPr="00805061">
        <w:rPr>
          <w:rFonts w:cs="Times New Roman"/>
          <w:b w:val="0"/>
          <w:bCs/>
          <w:sz w:val="24"/>
          <w:szCs w:val="24"/>
        </w:rPr>
        <w:t xml:space="preserve">සඳහන් කර </w:t>
      </w:r>
      <w:proofErr xmlns:w="http://schemas.openxmlformats.org/wordprocessingml/2006/main" w:type="spellEnd"/>
      <w:r xmlns:w="http://schemas.openxmlformats.org/wordprocessingml/2006/main" w:rsidRPr="00805061">
        <w:rPr>
          <w:rFonts w:cs="Times New Roman"/>
          <w:b w:val="0"/>
          <w:bCs/>
          <w:sz w:val="24"/>
          <w:szCs w:val="24"/>
        </w:rPr>
        <w:t xml:space="preserve">ඇත</w:t>
      </w:r>
      <w:proofErr xmlns:w="http://schemas.openxmlformats.org/wordprocessingml/2006/main" w:type="spellStart"/>
      <w:r xmlns:w="http://schemas.openxmlformats.org/wordprocessingml/2006/main" w:rsidRPr="00805061">
        <w:rPr>
          <w:rFonts w:cs="Times New Roman"/>
          <w:b w:val="0"/>
          <w:bCs/>
          <w:sz w:val="24"/>
          <w:szCs w:val="24"/>
        </w:rPr>
        <w:t xml:space="preserve"> 2018/848 </w:t>
      </w:r>
      <w:proofErr xmlns:w="http://schemas.openxmlformats.org/wordprocessingml/2006/main" w:type="spellStart"/>
      <w:r xmlns:w="http://schemas.openxmlformats.org/wordprocessingml/2006/main" w:rsidRPr="00805061">
        <w:rPr>
          <w:rFonts w:cs="Times New Roman"/>
          <w:b w:val="0"/>
          <w:bCs/>
          <w:sz w:val="24"/>
          <w:szCs w:val="24"/>
        </w:rPr>
        <w:t xml:space="preserve">රෙගුලාසි </w:t>
      </w:r>
      <w:proofErr xmlns:w="http://schemas.openxmlformats.org/wordprocessingml/2006/main" w:type="spellEnd"/>
      <w:r xmlns:w="http://schemas.openxmlformats.org/wordprocessingml/2006/main" w:rsidRPr="00805061">
        <w:rPr>
          <w:rFonts w:cs="Times New Roman"/>
          <w:b w:val="0"/>
          <w:bCs/>
          <w:sz w:val="24"/>
          <w:szCs w:val="24"/>
        </w:rPr>
        <w:t xml:space="preserve">(EU) </w:t>
      </w:r>
      <w:proofErr xmlns:w="http://schemas.openxmlformats.org/wordprocessingml/2006/main" w:type="spellStart"/>
      <w:r xmlns:w="http://schemas.openxmlformats.org/wordprocessingml/2006/main" w:rsidRPr="00805061">
        <w:rPr>
          <w:rFonts w:cs="Times New Roman"/>
          <w:b w:val="0"/>
          <w:bCs/>
          <w:sz w:val="24"/>
          <w:szCs w:val="24"/>
        </w:rPr>
        <w:t xml:space="preserve">හි 45(1) </w:t>
      </w:r>
      <w:proofErr xmlns:w="http://schemas.openxmlformats.org/wordprocessingml/2006/main" w:type="spellStart"/>
      <w:r xmlns:w="http://schemas.openxmlformats.org/wordprocessingml/2006/main" w:rsidRPr="00805061">
        <w:rPr>
          <w:rFonts w:cs="Times New Roman"/>
          <w:b w:val="0"/>
          <w:bCs/>
          <w:sz w:val="24"/>
          <w:szCs w:val="24"/>
        </w:rPr>
        <w:t xml:space="preserve">වගන්තියේ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කරුණ සහ </w:t>
      </w:r>
      <w:proofErr xmlns:w="http://schemas.openxmlformats.org/wordprocessingml/2006/main" w:type="spellEnd"/>
      <w:r xmlns:w="http://schemas.openxmlformats.org/wordprocessingml/2006/main" w:rsidRPr="00805061">
        <w:rPr>
          <w:rFonts w:cs="Times New Roman"/>
          <w:b w:val="0"/>
          <w:bCs/>
          <w:sz w:val="24"/>
          <w:szCs w:val="24"/>
        </w:rPr>
        <w:t xml:space="preserve">වාර්තාමය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සාක්ෂි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භාර දෙන ලදී</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අනුව</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රෙජිමේන්තු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වගන්තිය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සාක්ෂි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ඒ</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ඇත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දැනුම් දෙන ලදී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අදාළ </w:t>
      </w:r>
      <w:proofErr xmlns:w="http://schemas.openxmlformats.org/wordprocessingml/2006/main" w:type="spellStart"/>
      <w:r xmlns:w="http://schemas.openxmlformats.org/wordprocessingml/2006/main" w:rsidRPr="00805061">
        <w:rPr>
          <w:rFonts w:cs="Times New Roman"/>
          <w:b w:val="0"/>
          <w:bCs/>
          <w:sz w:val="24"/>
          <w:szCs w:val="24"/>
        </w:rPr>
        <w:t xml:space="preserve">බලධාරීන් </w:t>
      </w:r>
      <w:proofErr xmlns:w="http://schemas.openxmlformats.org/wordprocessingml/2006/main" w:type="spellEnd"/>
      <w:r xmlns:w="http://schemas.openxmlformats.org/wordprocessingml/2006/main" w:rsidRPr="00805061">
        <w:rPr>
          <w:rFonts w:cs="Times New Roman"/>
          <w:b w:val="0"/>
          <w:bCs/>
          <w:sz w:val="24"/>
          <w:szCs w:val="24"/>
        </w:rPr>
        <w:t xml:space="preserve">වෙත </w:t>
      </w:r>
      <w:proofErr xmlns:w="http://schemas.openxmlformats.org/wordprocessingml/2006/main" w:type="spellStart"/>
      <w:r xmlns:w="http://schemas.openxmlformats.org/wordprocessingml/2006/main" w:rsidRPr="00805061">
        <w:rPr>
          <w:rFonts w:cs="Times New Roman"/>
          <w:b w:val="0"/>
          <w:bCs/>
          <w:sz w:val="24"/>
          <w:szCs w:val="24"/>
        </w:rPr>
        <w:t xml:space="preserve">ක්‍රියාකාරකම්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තෙවන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රට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අදාළ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එහි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ගරු </w:t>
      </w:r>
      <w:proofErr xmlns:w="http://schemas.openxmlformats.org/wordprocessingml/2006/main" w:type="spellEnd"/>
      <w:r xmlns:w="http://schemas.openxmlformats.org/wordprocessingml/2006/main" w:rsidRPr="00805061">
        <w:rPr>
          <w:rFonts w:cs="Times New Roman"/>
          <w:b w:val="0"/>
          <w:bCs/>
          <w:sz w:val="24"/>
          <w:szCs w:val="24"/>
        </w:rPr>
        <w:t xml:space="preserve">කිරීමට </w:t>
      </w:r>
      <w:proofErr xmlns:w="http://schemas.openxmlformats.org/wordprocessingml/2006/main" w:type="spellStart"/>
      <w:r xmlns:w="http://schemas.openxmlformats.org/wordprocessingml/2006/main" w:rsidRPr="00805061">
        <w:rPr>
          <w:rFonts w:cs="Times New Roman"/>
          <w:b w:val="0"/>
          <w:bCs/>
          <w:sz w:val="24"/>
          <w:szCs w:val="24"/>
        </w:rPr>
        <w:t xml:space="preserve">පොරොන්දු වීම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නීතිමය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අවශ්‍යතා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පනවන ලද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ඒ </w:t>
      </w:r>
      <w:proofErr xmlns:w="http://schemas.openxmlformats.org/wordprocessingml/2006/main" w:type="spellStart"/>
      <w:r xmlns:w="http://schemas.openxmlformats.org/wordprocessingml/2006/main" w:rsidRPr="00805061">
        <w:rPr>
          <w:rFonts w:cs="Times New Roman"/>
          <w:b w:val="0"/>
          <w:bCs/>
          <w:sz w:val="24"/>
          <w:szCs w:val="24"/>
        </w:rPr>
        <w:t xml:space="preserve">මත</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බලධාරීන්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තෙවන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රට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සැලකිලිමත් වන්න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ලබා </w:t>
      </w:r>
      <w:proofErr xmlns:w="http://schemas.openxmlformats.org/wordprocessingml/2006/main" w:type="spellStart"/>
      <w:r xmlns:w="http://schemas.openxmlformats.org/wordprocessingml/2006/main" w:rsidRPr="00805061">
        <w:rPr>
          <w:rFonts w:cs="Times New Roman"/>
          <w:b w:val="0"/>
          <w:bCs/>
          <w:sz w:val="24"/>
          <w:szCs w:val="24"/>
        </w:rPr>
        <w:t xml:space="preserve">දීමට </w:t>
      </w:r>
      <w:proofErr xmlns:w="http://schemas.openxmlformats.org/wordprocessingml/2006/main" w:type="spellEnd"/>
      <w:r xmlns:w="http://schemas.openxmlformats.org/wordprocessingml/2006/main" w:rsidRPr="00805061">
        <w:rPr>
          <w:rFonts w:cs="Times New Roman"/>
          <w:b w:val="0"/>
          <w:bCs/>
          <w:sz w:val="24"/>
          <w:szCs w:val="24"/>
        </w:rPr>
        <w:t xml:space="preserve">කටයුතු කරයි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සියල්ලටම </w:t>
      </w:r>
      <w:proofErr xmlns:w="http://schemas.openxmlformats.org/wordprocessingml/2006/main" w:type="spellStart"/>
      <w:r xmlns:w="http://schemas.openxmlformats.org/wordprocessingml/2006/main" w:rsidRPr="00805061">
        <w:rPr>
          <w:rFonts w:cs="Times New Roman"/>
          <w:b w:val="0"/>
          <w:bCs/>
          <w:sz w:val="24"/>
          <w:szCs w:val="24"/>
        </w:rPr>
        <w:t xml:space="preserve">ප්‍රවේශය</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කාර්යාල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පහසුකම් </w:t>
      </w:r>
      <w:proofErr xmlns:w="http://schemas.openxmlformats.org/wordprocessingml/2006/main" w:type="spellEnd"/>
      <w:r xmlns:w="http://schemas.openxmlformats.org/wordprocessingml/2006/main" w:rsidRPr="00805061">
        <w:rPr>
          <w:rFonts w:cs="Times New Roman"/>
          <w:b w:val="0"/>
          <w:bCs/>
          <w:sz w:val="24"/>
          <w:szCs w:val="24"/>
        </w:rPr>
        <w:t xml:space="preserve">ස්වාධීන</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විශේෂඥයින්</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නම් කරන ලද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විසින්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කොමිස් </w:t>
      </w:r>
      <w:proofErr xmlns:w="http://schemas.openxmlformats.org/wordprocessingml/2006/main" w:type="spellEnd"/>
      <w:r xmlns:w="http://schemas.openxmlformats.org/wordprocessingml/2006/main" w:rsidRPr="00805061">
        <w:rPr>
          <w:rFonts w:cs="Times New Roman"/>
          <w:b w:val="0"/>
          <w:bCs/>
          <w:sz w:val="24"/>
          <w:szCs w:val="24"/>
        </w:rPr>
        <w:t xml:space="preserve">කර </w:t>
      </w:r>
      <w:proofErr xmlns:w="http://schemas.openxmlformats.org/wordprocessingml/2006/main" w:type="spellStart"/>
      <w:r xmlns:w="http://schemas.openxmlformats.org/wordprocessingml/2006/main" w:rsidRPr="00805061">
        <w:rPr>
          <w:rFonts w:cs="Times New Roman"/>
          <w:b w:val="0"/>
          <w:bCs/>
          <w:sz w:val="24"/>
          <w:szCs w:val="24"/>
        </w:rPr>
        <w:t xml:space="preserve">තබා ගන්න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ලබා ගත හැකි </w:t>
      </w:r>
      <w:proofErr xmlns:w="http://schemas.openxmlformats.org/wordprocessingml/2006/main" w:type="spellEnd"/>
      <w:r xmlns:w="http://schemas.openxmlformats.org/wordprocessingml/2006/main" w:rsidRPr="00805061">
        <w:rPr>
          <w:rFonts w:cs="Times New Roman"/>
          <w:b w:val="0"/>
          <w:bCs/>
          <w:sz w:val="24"/>
          <w:szCs w:val="24"/>
        </w:rPr>
        <w:t xml:space="preserve">සහ </w:t>
      </w:r>
      <w:proofErr xmlns:w="http://schemas.openxmlformats.org/wordprocessingml/2006/main" w:type="spellStart"/>
      <w:r xmlns:w="http://schemas.openxmlformats.org/wordprocessingml/2006/main" w:rsidRPr="00805061">
        <w:rPr>
          <w:rFonts w:cs="Times New Roman"/>
          <w:b w:val="0"/>
          <w:bCs/>
          <w:sz w:val="24"/>
          <w:szCs w:val="24"/>
        </w:rPr>
        <w:t xml:space="preserve">සන්නිවේදනය කරන්න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සියල්ල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තොරතුරු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එයට </w:t>
      </w:r>
      <w:proofErr xmlns:w="http://schemas.openxmlformats.org/wordprocessingml/2006/main" w:type="spellEnd"/>
      <w:r xmlns:w="http://schemas.openxmlformats.org/wordprocessingml/2006/main" w:rsidRPr="00805061">
        <w:rPr>
          <w:rFonts w:cs="Times New Roman"/>
          <w:b w:val="0"/>
          <w:bCs/>
          <w:sz w:val="24"/>
          <w:szCs w:val="24"/>
        </w:rPr>
        <w:t xml:space="preserve">අදාළ</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ක්‍රියාකාරකම්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තෙවන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රට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සැලකිලිමත්</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විසින්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දෙන්න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ඕනෑම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වෙනත්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කොමිසමට </w:t>
      </w:r>
      <w:proofErr xmlns:w="http://schemas.openxmlformats.org/wordprocessingml/2006/main" w:type="spellStart"/>
      <w:r xmlns:w="http://schemas.openxmlformats.org/wordprocessingml/2006/main" w:rsidRPr="00805061">
        <w:rPr>
          <w:rFonts w:cs="Times New Roman"/>
          <w:b w:val="0"/>
          <w:bCs/>
          <w:sz w:val="24"/>
          <w:szCs w:val="24"/>
        </w:rPr>
        <w:t xml:space="preserve">තොරතුරු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අදාළ </w:t>
      </w:r>
      <w:proofErr xmlns:w="http://schemas.openxmlformats.org/wordprocessingml/2006/main" w:type="spellStart"/>
      <w:r xmlns:w="http://schemas.openxmlformats.org/wordprocessingml/2006/main" w:rsidRPr="00805061">
        <w:rPr>
          <w:rFonts w:cs="Times New Roman"/>
          <w:b w:val="0"/>
          <w:bCs/>
          <w:sz w:val="24"/>
          <w:szCs w:val="24"/>
        </w:rPr>
        <w:t xml:space="preserve">යැයි </w:t>
      </w:r>
      <w:proofErr xmlns:w="http://schemas.openxmlformats.org/wordprocessingml/2006/main" w:type="spellEnd"/>
      <w:r xmlns:w="http://schemas.openxmlformats.org/wordprocessingml/2006/main" w:rsidRPr="00805061">
        <w:rPr>
          <w:rFonts w:cs="Times New Roman"/>
          <w:b w:val="0"/>
          <w:bCs/>
          <w:sz w:val="24"/>
          <w:szCs w:val="24"/>
        </w:rPr>
        <w:t xml:space="preserve">සැලකේ</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පාලනය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ශරීරය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විසින්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එම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ප්‍රතීතනය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ශරීරය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පද්ධති </w:t>
      </w:r>
      <w:proofErr xmlns:w="http://schemas.openxmlformats.org/wordprocessingml/2006/main" w:type="spellEnd"/>
      <w:r xmlns:w="http://schemas.openxmlformats.org/wordprocessingml/2006/main" w:rsidR="009A0713" w:rsidRPr="006E0E65">
        <w:t xml:space="preserve">සහ </w:t>
      </w:r>
      <w:proofErr xmlns:w="http://schemas.openxmlformats.org/wordprocessingml/2006/main" w:type="spellStart"/>
      <w:r xmlns:w="http://schemas.openxmlformats.org/wordprocessingml/2006/main" w:rsidR="009A0713" w:rsidRPr="006E0E65">
        <w:t xml:space="preserve">ක්‍රියා පටිපාටි</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සඳහා</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එම</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තොරතුරු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හුවමාරුව</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කොමිෂන් සභාව, අනෙකුත් පාලන අධිකාරීන් සහ අනෙකුත් පාලන ආයතන සමඟ සහ සාමාජික රටවල සහ අදාළ තුන්වන රටවල නිසි බලධාරීන් සමඟ තොරතුරු හුවමාරු කර ගැනීම සඳහා CB කාබනික ගොවිතැන් තොරතුරු පද්ධතිය (OFIS) භාවිතා කරයි.</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සුදුසු පියවර ගන්නා අතර ලේඛනගත ක්‍රියා පටිපාටි </w:t>
      </w:r>
      <w:proofErr xmlns:w="http://schemas.openxmlformats.org/wordprocessingml/2006/main" w:type="gramStart"/>
      <w:r xmlns:w="http://schemas.openxmlformats.org/wordprocessingml/2006/main" w:rsidRPr="00805061">
        <w:rPr>
          <w:rFonts w:cs="Times New Roman"/>
          <w:b w:val="0"/>
          <w:bCs/>
          <w:sz w:val="24"/>
          <w:szCs w:val="24"/>
          <w:lang w:val="en-GB"/>
        </w:rPr>
        <w:t xml:space="preserve">ස්ථාපිත කරයි </w:t>
      </w:r>
      <w:proofErr xmlns:w="http://schemas.openxmlformats.org/wordprocessingml/2006/main" w:type="gramEnd"/>
      <w:r xmlns:w="http://schemas.openxmlformats.org/wordprocessingml/2006/main" w:rsidRPr="00805061">
        <w:rPr>
          <w:rFonts w:cs="Times New Roman"/>
          <w:b w:val="0"/>
          <w:bCs/>
          <w:sz w:val="24"/>
          <w:szCs w:val="24"/>
          <w:lang w:val="en-GB"/>
        </w:rPr>
        <w:t xml:space="preserve">. කොමිෂන් සභාව සහ අනෙකුත් පාලන අධිකාරීන් සහ පාලන ආයතන සමඟ තොරතුරු හුවමාරුව සහතික කිරීම සඳහා ANN-P-BL-015-3V ක්‍රියා පටිපාටිය ක්‍රියාත්මක වේ.</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රෙගුලාසි (EU) හි 46 වන වගන්තියේ හෝ එම වගන්තියට අනුකූලව සම්මත කරන ලද පවරන ලද සහ ක්‍රියාත්මක කරන පනත්වල සපයා ඇති ලේඛනයක් හෝ ක්‍රියා පටිපාටියක් සඳහා බලයලත් පුද්ගලයෙකුගේ අත්සන හෝ එම ක්‍රියා පටිපාටියේ එක් අදියරකදී හෝ කිහිපයකදී පුද්ගලයෙකුගේ අනුමැතිය අවශ්‍ය වන විට, එම ලේඛන සන්නිවේදනය සඳහා පිහිටුවා ඇති පරිගණක පද්ධති මඟින් CB මඟින් එක් එක් පුද්ගලයා හඳුනා ගැනීමට සහ ක්‍රියා පටිපාටියේ අදියර ඇතුළුව ලේඛනවල අන්තර්ගතයේ අඛණ්ඩතාව වෙනස් කළ නොහැකි බව සහතික කරයි.</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ස</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ව්‍යතිරේකය</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නීති </w:t>
      </w:r>
      <w:proofErr xmlns:w="http://schemas.openxmlformats.org/wordprocessingml/2006/main" w:type="spellEnd"/>
      <w:r xmlns:w="http://schemas.openxmlformats.org/wordprocessingml/2006/main" w:rsidR="007E50A1" w:rsidRPr="00192CE0">
        <w:t xml:space="preserve">සහ </w:t>
      </w:r>
      <w:proofErr xmlns:w="http://schemas.openxmlformats.org/wordprocessingml/2006/main" w:type="spellStart"/>
      <w:r xmlns:w="http://schemas.openxmlformats.org/wordprocessingml/2006/main" w:rsidR="007E50A1" w:rsidRPr="00192CE0">
        <w:t xml:space="preserve">අතිරේක</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අවශ්‍යතා</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රෙගුලාසියේ II වන ඇමුණුමේ නිසි බලධාරීන් සහ සාමාජික රටවල් පිළිබඳ සියලු යොමු කිරීම්, 2021/1698 රෙගුලාසියේ සඳහන් කර ඇති 30 වන වගන්තියේ සවිස්තරාත්මක ක්‍රියාවලි පියවර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 හි ක්‍රියා පටිපාටියේ ANN-P-BL-033 </w:t>
      </w:r>
      <w:r xmlns:w="http://schemas.openxmlformats.org/wordprocessingml/2006/main" w:rsidR="00324CF3" w:rsidRPr="00805061">
        <w:rPr>
          <w:rStyle w:val="q4iawc"/>
          <w:rFonts w:cs="Times New Roman"/>
          <w:b w:val="0"/>
          <w:bCs/>
          <w:i/>
          <w:iCs/>
          <w:sz w:val="24"/>
          <w:szCs w:val="24"/>
          <w:lang w:val="en"/>
        </w:rPr>
        <w:t xml:space="preserve">අදාළ අවතක්සේරු කිරීම්, බලපත්‍ර සහ නිසි බලධාරීන් වෙත යොමු කිරීම් සහ තෙවන රටවල ක්‍රියාකාරකම් සඳහා වාර්තා කිරීමේ ක්‍රියා පටිපාටිවල දක්වා ඇත </w:t>
      </w:r>
      <w:r xmlns:w="http://schemas.openxmlformats.org/wordprocessingml/2006/main" w:rsidR="00324CF3" w:rsidRPr="00805061">
        <w:rPr>
          <w:rFonts w:cs="Times New Roman"/>
          <w:b w:val="0"/>
          <w:bCs/>
          <w:sz w:val="24"/>
          <w:szCs w:val="24"/>
          <w:lang w:val="en-GB"/>
        </w:rPr>
        <w:t xml:space="preserve">;</w:t>
      </w:r>
      <w:proofErr xmlns:w="http://schemas.openxmlformats.org/wordprocessingml/2006/main" w:type="spellEnd"/>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CB හට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ව්‍යසනකාරී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හඳුනාගැනීම්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ලබා දිය හැකිය</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තත්වයන්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අනුව</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රෙජි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වගන්තිය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ක්‍රියා පටිපාටිය</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සම්බන්ධයෙන්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ව්‍යසනකාරී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හඳුනා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ගැනීම</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තත්වයන්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පාලන ආයතනයට බලපාන අසාමාන්‍ය සිදුවීම් සහ/හෝ තත්වයන් පිළිබඳ ක්‍රියා පටිපාටිය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රෙජිමේන්තුවේ </w:t>
      </w:r>
      <w:r xmlns:w="http://schemas.openxmlformats.org/wordprocessingml/2006/main" w:rsidRPr="00805061">
        <w:rPr>
          <w:rFonts w:cs="Times New Roman"/>
          <w:b w:val="0"/>
          <w:bCs/>
          <w:sz w:val="24"/>
          <w:szCs w:val="24"/>
          <w:lang w:val="en-GB"/>
        </w:rPr>
        <w:t xml:space="preserve">විස්තර කර ඇති කාබනික නිෂ්පාදන නීතිවලට අමතරව ගොළුබෙල්ලන් සහ </w:t>
      </w:r>
      <w:proofErr xmlns:w="http://schemas.openxmlformats.org/wordprocessingml/2006/main" w:type="spellEnd"/>
      <w:r xmlns:w="http://schemas.openxmlformats.org/wordprocessingml/2006/main" w:rsidRPr="00805061">
        <w:rPr>
          <w:rFonts w:cs="Times New Roman"/>
          <w:b w:val="0"/>
          <w:bCs/>
          <w:sz w:val="24"/>
          <w:szCs w:val="24"/>
          <w:lang w:val="en-GB"/>
        </w:rPr>
        <w:t xml:space="preserve">කන් පණුවන් </w:t>
      </w:r>
      <w:proofErr xmlns:w="http://schemas.openxmlformats.org/wordprocessingml/2006/main" w:type="spellEnd"/>
      <w:r xmlns:w="http://schemas.openxmlformats.org/wordprocessingml/2006/main" w:rsidRPr="00805061">
        <w:rPr>
          <w:rFonts w:cs="Times New Roman"/>
          <w:b w:val="0"/>
          <w:bCs/>
          <w:sz w:val="24"/>
          <w:szCs w:val="24"/>
          <w:lang w:val="en-GB"/>
        </w:rPr>
        <w:t xml:space="preserve">සහ ඔවුන්ගෙන් ලබාගත් නිෂ්පාදන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සඳහා අවශ්‍යතා :</w:t>
      </w:r>
      <w:proofErr xmlns:w="http://schemas.openxmlformats.org/wordprocessingml/2006/main" w:type="spellStart"/>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ගොළුබෙල්ලන් සහ පස් පණුවන් සහ ඒවායින් ලබාගත් නිෂ්පාදන පහත සඳහන් අවශ්‍යතාවලින් එකක් සපුරා ඇත්නම් "කාබනික කෘෂිකර්මාන්තය" යන ඇඟවීම සමඟ විකුණනු ලැබේ:</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ඔවුන් කාබනික ගොවිපලක උපත ලබයි;</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රෙගුලාසි අංක 2 ඇමුණුම II, II කොටස 1.2. වගන්තියට අනුකූලව ගොවිපලෙහි සංක්‍රාන්ති කාලය ආරම්භ කරන විට ඔවුන් ගොවිපලෙහි සිට ඇති අතර මෙම රෙගුලාසියේ අවශ්‍යතාවයන්ට අනුකූලව මාස 24 ක් වගා කර ඇත;</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ඒවා ගොවිපලට ගෙනැවිත් මාස 12 ක් සඳහා 2018/848 රෙජිමේන්තුවේ අවශ්‍යතා අනුව වගා කර ඇත.</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රෙගුලාසියේ ඇමුණුම II, II කොටස, 1.3.4.4. පාලන ආයතනය ක්‍රියාපටිපාටිය ANN-P-BL-033-3V ලක්ෂ්‍යය 3 මගින් ප්‍රකාශ කරන ලද කරුණට අනුකූලව, ක්‍රියාකරු සිටින රටේ භූමිය තුළ කාබනිකව අභිජනනය කරන ලද සතුන් ප්‍රමාණවත් ගුණාත්මක භාවයකින් හෝ ප්‍රමාණයකින් ලබා ගත නොහැකි නම්, කාබනික නිෂ්පාදන ඒකකයට කාබනිකව අභිජනනය කරන ලද සතුන් ඇතුළත් කිරීමට පාලන ආයතනයට අවසර දිය හැකිය;</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රෙජිමේන්තු අවශ්‍යතා යටතේ ලබාගත් සපයන ලද ආහාර</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24 වන වගන්තියේ අවශ්‍යතාවයන්ට අනුකූලව 2018/848 රෙගුලාසියට අනුව, ද්‍රව්‍ය පිරිසිදු කිරීම සහ විෂබීජහරණය සඳහා භාවිතා කරනු ලැබේ.</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ආහාර සහ ආහාර සඳහා කාබනික මුහුදු ලුණු සහ අනෙකුත් කාබනික ලවණ සඳහා සවිස්තරාත්මක නිෂ්පාදන නීති සඳහා අවශ්‍යතා:</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"කාබනික කෘෂිකර්මාන්තය" යන ඇඟවීම සහිතව ලුණු අලෙවි කළ හැක්කේ එය 2018/848 රෙජිස්ට්‍රාර් (EU) හි 5 වන වගන්තියේ සහ ඇමුණුම II හි VI කොටසේ ස්ථාපිත නිෂ්පාදන නීතිවලට සම්පූර්ණයෙන්ම අනුකූල වන්නේ නම් පමණි.</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විශේෂයෙන්, ලුණු පහත සඳහන් දෑ කළ යුතුය:</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මුහුදු ලුණු, ලුණු විල්, අති ක්ෂාර උල්පත් හෝ පාෂාණ ලුණු නිධි වැනි ස්වභාවික ප්‍රභවයන්ගෙන් පමණක් නිපදවා ඇත. රසායනික කර්මාන්තයේ අතුරු නිෂ්පාදන ලෙස ලබාගත් කෘත්‍රිම ක්‍රියාවලීන් හෝ ලුණු භාවිතය සපුරා තහනම්ය.</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තහනම් ක්‍රියාවලීන් භාවිතා කිරීමෙන් වැළකී, පාරිසරික වශයෙන් තිරසාර ක්‍රම භාවිතා කරමින් නිෂ්පාදනය කරන්න, ඒවාට ඇතුළත් නමුත් ඒවාට පමණක් සීමා නොවේ:</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කෘතිම නැවත ස්ඵටිකීකරණය;</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රසායනික ද්‍රාවක භාවිතයෙන් ද්‍රාවණ කැණීම;</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පාවෙන වෙන් කිරීම;</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විද්‍යුත් ස්ථිතික හෝ තාප ඇලවුම් වෙන් කිරීම;</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කෘතිම ක්‍රම මගින් ලබාගත් ඉමල්ෂන් ප්‍රතිසංස්කරණය කිරීම.</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අදාළ නම්, 2011/92/EU නියෝගයේ (පාරිසරික බලපෑම් තක්සේරුව) අවශ්‍යතා සපුරාලන පහසුකම්වල සැකසිය යුතුය. ඕනෑම නව හෝ සැලකිය යුතු ලෙස වෙනස් කරන ලද නිෂ්පාදන ස්ථාන සඳහා පාරිසරික තක්සේරුවක් සිදු කර ලේඛනගත කළ යුතුය.</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අවම වශයෙන් මාස 6 ක පරිවර්තන කාල පරිච්ඡේදයකට </w:t>
      </w:r>
      <w:r xmlns:w="http://schemas.openxmlformats.org/wordprocessingml/2006/main" w:rsidRPr="00F00418">
        <w:rPr>
          <w:rFonts w:cs="Times New Roman"/>
          <w:b w:val="0"/>
          <w:bCs/>
          <w:i/>
          <w:iCs/>
          <w:color w:val="548DD4" w:themeColor="text2" w:themeTint="99"/>
          <w:sz w:val="24"/>
          <w:szCs w:val="24"/>
          <w:lang w:val="en-GB"/>
        </w:rPr>
        <w:t xml:space="preserve">භාජනය වී ඇති අතර </w:t>
      </w:r>
      <w:r xmlns:w="http://schemas.openxmlformats.org/wordprocessingml/2006/main" w:rsidRPr="00F00418">
        <w:rPr>
          <w:rFonts w:cs="Times New Roman"/>
          <w:b w:val="0"/>
          <w:bCs/>
          <w:i/>
          <w:iCs/>
          <w:color w:val="548DD4" w:themeColor="text2" w:themeTint="99"/>
          <w:sz w:val="24"/>
          <w:szCs w:val="24"/>
          <w:lang w:val="en-GB"/>
        </w:rPr>
        <w:t xml:space="preserve">, එම කාලය තුළ අදාළ සියලුම කාබනික නිෂ්පාදන නීති අදාළ කර සත්‍යාපනය කර ඇත.</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ලුණු වියළීම, සාන්ද්‍රණය කිරීම හෝ සැකසීම සඳහා පොසිල බලශක්ති ප්‍රභවයන් භාවිතා කිරීමට අවසර දී ඇත්තේ නිශ්චිත සංක්‍රාන්ති අවමානයන් යටතේ පමණක් වන අතර, අර්ථ දක්වා ඇති සංක්‍රාන්ති කාලයට අනුකූලව පුනර්ජනනීය බලශක්ති ප්‍රභවයන් සඳහා ක්‍රමානුකූලව ඉවත් කළ යුතුය.</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ලුණු යනු සංයුක්ත නිෂ්පාදනයක - සකස් කළ නිෂ්පාදනයක කොටසක් වන විට (උදා: පදම් කළ ලුණු), පහත සඳහන් දෑ අදාළ වේ:</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එකතු කරන ලද සියලුම කෘෂිකාර්මික අමුද්‍රව්‍ය (උදා: ඖෂධ පැළෑටි, එළවළු) 100% කාබනිකව සහතික කළ යුතුය;</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අවසාන නිෂ්පාදනයේ මුළු වියළි ද්‍රව්‍යයෙන් අවම වශයෙන් 50% ක් ලුණු විය යුතුය;</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කාබනික ලුණු පරිවර්තනයට ලක්වන හෝ කාබනික නොවන ලුණු සමඟ මිශ්‍ර කිරීමට අවසර නැත.</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කාබනික ලුණු සැකසීම, ඇසුරුම් කිරීම, ගබඩා කිරීම සහ ප්‍රවාහනය කාබනික නොවන මෙහෙයුම් වලින් භෞතිකව හෝ තාවකාලිකව වෙන් කළ යුතුය. ක්‍රියාකරුවන් සම්පූර්ණ සොයා ගැනීමේ හැකියාව සහතික කළ යුතු අතර පැමිණෙන සහ පිටතට යන ප්‍රමාණයන් සඳහා වෙනම වාර්තා පවත්වා ගත යුතුය.</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සියලුම මතුපිට, උපකරණ, ගබඩා ටැංකි සහ ඇසුරුම් ප්‍රදේශ පිරිසිදු කිරීම සහ විෂබීජහරණය කිරීම 2018/848 රෙජිමේන්තුවේ 24 වන වගන්තියට අනුකූල විය යුතුය. බලයලත් පිරිසිදු කිරීමේ නියෝජිතයන්ගේ නිල ලැයිස්තුවට ඇතුළත් කර ඇති ද්‍රව්‍ය පමණක් භාවිතා කළ හැකිය. සියලුම පිරිසිදු කිරීමේ ක්‍රියා පටිපාටි පිළිබඳ වාර්තා තබා ගත යුතුය, ඒවා අතර:</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නිෂ්පාදන නාමය;</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ක්රියාකාරී ද්රව්ය;</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අයදුම් කළ ප්‍රදේශය සහ දිනය;</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වගකිව යුතු ක්‍රියාකරු.</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ආහාර ශ්‍රේණියේ ලුණු වල අයඩින් හැර, ජාතික සහ යුරෝපා සංගම් මහජන සෞඛ්‍ය නීතිවලට අනුකූලව එකතු කර ඇත්නම්, කාබනික ලුණු වල ආකලන, සැකසුම් ආධාරක හෝ පොහොසත් කිරීමේ ඛනිජ ලවණ භාවිතය තහනම්ය.</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පාෂාණ ලුණු නිස්සාරණය කිරීමේදී හෝ සැකසීමේදී පුපුරණ ද්‍රව්‍ය භාවිතා නොකළ යුතුය. ලුණු භාජන හෝ ගබඩා මතුපිට රසායනික ආලේපන යෙදීම ද තහනම්ය.</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විශේෂිත</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අවශ්‍යතා</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සඳහා</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එම</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වාර්ෂික</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වාර්තාව</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ලියාපදිංචි අංකයට </w:t>
      </w:r>
      <w:proofErr xmlns:w="http://schemas.openxmlformats.org/wordprocessingml/2006/main" w:type="spellEnd"/>
      <w:r xmlns:w="http://schemas.openxmlformats.org/wordprocessingml/2006/main" w:rsidR="009D47E8" w:rsidRPr="00B745B5">
        <w:t xml:space="preserve">යොමු </w:t>
      </w:r>
      <w:proofErr xmlns:w="http://schemas.openxmlformats.org/wordprocessingml/2006/main" w:type="spellStart"/>
      <w:r xmlns:w="http://schemas.openxmlformats.org/wordprocessingml/2006/main" w:rsidR="009D47E8" w:rsidRPr="00B745B5">
        <w:t xml:space="preserve">කර ඇත </w:t>
      </w:r>
      <w:proofErr xmlns:w="http://schemas.openxmlformats.org/wordprocessingml/2006/main" w:type="spellEnd"/>
      <w:r xmlns:w="http://schemas.openxmlformats.org/wordprocessingml/2006/main" w:rsidR="009D47E8" w:rsidRPr="00B745B5">
        <w:t xml:space="preserv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4 වන </w:t>
      </w:r>
      <w:bookmarkEnd xmlns:w="http://schemas.openxmlformats.org/wordprocessingml/2006/main" w:id="52"/>
      <w:r xmlns:w="http://schemas.openxmlformats.org/wordprocessingml/2006/main" w:rsidR="009D47E8" w:rsidRPr="00B745B5">
        <w:t xml:space="preserve">වගන්තිය</w:t>
      </w:r>
      <w:proofErr xmlns:w="http://schemas.openxmlformats.org/wordprocessingml/2006/main" w:type="spellEnd"/>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වාර්ෂික වාර්තාවේ අරමුණු සඳහා, තාක්ෂණික ලේඛනය පහත සඳහන් දෑ සමඟ සම්පූර්ණ කර ඇත:</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(අ) 2018/848 රෙගුලාසියේ (EU) 35(7) වගන්තියේ දක්වා ඇති පරිදි, නිෂ්පාදන කාණ්ඩය අනුව, පෙර වසරේ තුන්වන රට හෝ තුන්වන රටවල පාලන ආයතනයේ පාලන ක්‍රියාකාරකම්, පෙර වසරේ දෙසැම්බර් 31 වන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දින ඔවුන්ගේ පාලනයන්ට යටත් වූ ක්‍රියාකරුවන් සහ ක්‍රියාකරුවන්ගේ කණ්ඩායම් සංඛ්‍යාව මෙන්ම ඔවුන්ගේ සාමාජිකයින් සංඛ්‍යාව (උප කොන්ත්‍රාත්කරුවන් ඇතුළුව, ක්‍රියාකරුවන් හෝ ක්‍රියාකරුවන්ගේ කණ්ඩායම් උප කොන්ත්‍රාත්කරුවන් සඳහා වගකිව යුතු නොවේ නම්) පිළිබඳ තොරතුරු ඇතුළුව, තෙවන </w:t>
      </w:r>
      <w:r xmlns:w="http://schemas.openxmlformats.org/wordprocessingml/2006/main" w:rsidR="00054ABE" w:rsidRPr="00805061">
        <w:rPr>
          <w:rFonts w:cs="Times New Roman"/>
          <w:b w:val="0"/>
          <w:bCs/>
          <w:sz w:val="24"/>
          <w:szCs w:val="24"/>
          <w:lang w:val="en-GB"/>
        </w:rPr>
        <w:t xml:space="preserve">රට සහ නිෂ්පාදන කාණ්ඩය අනුව බෙදා ඇත;</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(ආ) මෙම රෙගුලාසියේ 1(2)(e) වගන්තියට අනුව හෝ 2018/848 රෙගුලාසියේ (EU) 46(2) වගන්තියේ හෝ මෙම රෙගුලාසියේ අරමුණු සඳහා අවශ්‍ය වෙනත් අදාළ ලියකියවිලි අනුව නිෂ්පාදන නීති පරිවර්තනයේ අවශ්‍ය යාවත්කාලීන කිරීම් පාලන ආයතනය විසින් සිදු කර ඇති බවට පොරොන්දුවක්;</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(ඇ) මෙම රෙගුලාසියට අනුකූලව පාලන ආයතනය විසින් පිහිටුවා ඇති සහතික කිරීමේ සහ පාලන පද්ධතිය ඇතුළුව අභ්‍යන්තර ක්‍රියා පටිපාටිවල ඕනෑම යාවත්කාලීන කිරීමක්;</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(ඈ) 17 වන වගන්තියට අනුව අවශ්‍ය තොරතුරු සහිත පාලන ආයතනයේ වෙබ් අඩවියට සබැඳියක්;</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(ඉ) ඇමුණුම I හි A කොටසේ 2021/1698 රෙජිමේන්තුවේ 2.1 වගන්තියේ සඳහන් පරිදි, සහතික කිරීමේ තීරණ ගනු ලබන කාර්යාලයේ වාර්ෂික තක්සේරු වාර්තාවක්:</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තෙවන රටවලින් ආනයනය කරන ලද නිෂ්පාදන 2018/848 රෙගුලාසි (EU) ට අනුකූල වන බව සහතික කිරීමට ඇති හැකියාව පිළිබඳව පාලන ආයතනයට පෙර වසරේ ප්‍රතීතන ආයතනය විසින් සතුටුදායක ලෙස තක්සේරු කර ඇති බව සහතික කිරීම;</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2018/848 රෙගුලාසියේ (EU) 46(2) සහ (6) වගන්තියේ සහ මෙම රෙගුලාසියේ දක්වා ඇති පාලන අවශ්‍යතා, කොන්දේසි සහ පියවර ක්‍රියාත්මක කිරීමට පාලන අධිකාරියට හෝ පාලන ආයතනයට තවමත් ධාරිතාව සහ නිපුණතා ඇති බව තහවුරු කිරීම, එය පිළිගත් සෑම තෙවන රටකම;</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ප්‍රතිඵල සම්බන්ධයෙන් වාර්ෂික තක්සේරු වාර්තාවේ යාවත්කාලීන කරන ලද තොරතුරු සහ පහත සඳහන් ඇගයීම් ඇතුළුව:</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ක්‍රියාකරුවන්ගේ හෝ ක්‍රියාකරුවන්ගේ කණ්ඩායම්වල ලිපිගොනු පරීක්ෂා කිරීම;</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අනුකූල නොවන ලැයිස්තුව, මෙන්ම සංඛ්‍යාවට සාපේක්ෂව අනුකූල නොවන සංඛ්‍යාව</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සහතික කළ ක්‍රියාකරුවන් හෝ ක්‍රියාකරුවන්ගේ කණ්ඩායම්;</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අනුකූල නොවීම් සහ පැමිණිලි තිබේ නම්, ඒවා නිවැරදි කිරීමේ පියවර පිළිබඳ පැහැදිලි කිරීමක් සමඟ හැසිරවීම.</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එහි අනුකූල නොවන ක්‍රියාවන් කල් පවතින ලෙස වසා දැමීම සඳහා ක්‍රියාකරුවන් හෝ ක්‍රියාකරුවන්ගේ කණ්ඩායම් විසින් ක්‍රියාත්මක කරන ලද;</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පියවර නාමාවලිය සහ ඒවා ක්‍රියාත්මක කිරීම;</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අවදානම් විශ්ලේෂණ ක්රියා පටිපාටිය;</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වාර්ෂික අවදානම් සැලැස්ම;</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නියැදීමේ උපායමාර්ගය, ක්‍රියා පටිපාටිය සහ ක්‍රමවේදය;</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ඕනෑම ක්‍රියා පටිපාටියක වෙනස්කම්;</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අනෙකුත් පාලන අධිකාරීන්, පාලන ආයතන සහ කොමිෂන් සභාව සමඟ තොරතුරු හුවමාරු කර ගැනීම;</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පරීක්ෂණ සහ සහතික කිරීමේ ක්‍රියාවලියට සම්බන්ධ කාර්ය මණ්ඩලයේ නිපුණතාවය;</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පුහුණු වැඩසටහන්;</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නව කාර්ය මණ්ඩලයේ දැනුම සහ නිපුණතාවය;</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නිරීක්ෂණය කරන ලද ක්‍රියාකාරකමේ කාර්යක්ෂමතාව සහ විශ්වසනීයත්වය සහ පාලන ආයතනයේ ක්‍රියාකාරිත්වය පිළිබඳ සමස්ත තක්සේරුවක්;</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ප්‍රතීතන ආයතනය හෝ නිසි අධිකාරිය 2018/848 නියාමනයේ (EU) අරමුණු සඳහා අදාළ යැයි සලකන අනෙකුත් අංග;</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පෙර වසරේ අතිරේක තුන්වන රටවල් හෝ නිෂ්පාදන කාණ්ඩ සඳහා පිළිගැනීමේ විෂය පථය පුළුල් කිරීම සම්බන්ධයෙන්, ක්‍රියාකාරී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004CF" w:rsidRPr="00805061">
        <w:rPr>
          <w:rFonts w:cs="Times New Roman"/>
          <w:b w:val="0"/>
          <w:bCs/>
          <w:sz w:val="24"/>
          <w:szCs w:val="24"/>
          <w:lang w:val="en-GB"/>
        </w:rPr>
        <w:t xml:space="preserve">ක්‍රියාකරුවන් හෝ ක්‍රියාකරුවන් කණ්ඩායම් තිබේ නම්, සෑම නව තුන්වන රටකම හෝ අදාළ එක් එක් නව නිෂ්පාදන කාණ්ඩය සඳහා මෙම රෙගුලාසියට අනුකූලව පාලනයන් සිදු කිරීමට </w:t>
      </w:r>
      <w:r xmlns:w="http://schemas.openxmlformats.org/wordprocessingml/2006/main" w:rsidRPr="00805061">
        <w:rPr>
          <w:rFonts w:cs="Times New Roman"/>
          <w:b w:val="0"/>
          <w:bCs/>
          <w:sz w:val="24"/>
          <w:szCs w:val="24"/>
          <w:lang w:val="en-GB"/>
        </w:rPr>
        <w:t xml:space="preserve">පාලන ආයතනයේ ධාරිතාව සහ නිපුණතා තහවුරු කිරීම.</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වාර්ෂික වාර්තාවේ රෙගුලාසි/ 2021/1698 ඇමුණුම II අනුව අනෙකුත් තොරතුරු ඇතුළත් වේ.</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අනුමත කරන ලදී</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ගුණාත්මක </w:t>
          </w:r>
          <w:proofErr xmlns:w="http://schemas.openxmlformats.org/wordprocessingml/2006/main" w:type="spellStart"/>
          <w:r xmlns:w="http://schemas.openxmlformats.org/wordprocessingml/2006/main" w:rsidRPr="00C72E95">
            <w:rPr>
              <w:rFonts w:cs="Times New Roman"/>
              <w:b w:val="0"/>
              <w:bCs/>
              <w:sz w:val="16"/>
              <w:szCs w:val="16"/>
            </w:rPr>
            <w:t xml:space="preserve">කණ්ඩායම </w:t>
          </w:r>
          <w:proofErr xmlns:w="http://schemas.openxmlformats.org/wordprocessingml/2006/main" w:type="spellEnd"/>
          <w:r xmlns:w="http://schemas.openxmlformats.org/wordprocessingml/2006/main" w:rsidRPr="00C72E95">
            <w:rPr>
              <w:rFonts w:cs="Times New Roman"/>
              <w:b w:val="0"/>
              <w:bCs/>
              <w:sz w:val="16"/>
              <w:szCs w:val="16"/>
            </w:rPr>
            <w:t xml:space="preserve">සමඟ</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ප්‍රොටෝකෝලය</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2025.09.11 දින සිට 11-3/25.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"Sertifikacijas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අට්බිල්ස්ටිබාස්</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නොවර්ටෙසානාස්</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නොඩාලා</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හැඳුනුම්පත:</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ඒඑන්එන්-පී-බීඑල්-012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දින:</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2025.09.11.</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තාක්ෂණික ප්‍රමිතිය</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අනුවාදය: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ලාපා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අංකය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si"/>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si"/>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si"/>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si"/>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si"/>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si"/>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si"/>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si"/>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si"/>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si"/>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si"/>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si"/>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si"/>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si"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si"/>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si"/>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si"/>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si"/>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