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Зміст</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Відповідно до вимог Регламенту ЄС (ЄС) 2018/848, 2021/1698 Ради та Європейського Парламенту, стаття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Опис органу контролю: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Див. організаційну схему (Рисунок 1) з розподілом обов'язків за сертифікацію органічного землеробства за межами ЄС у STC.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Управління процесом сертифікації відбувається лише з головного офісу 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Латвії4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Головний офіс відповідає за розробку, затвердження, архівування та зберігання документів схеми сертифікації. Відповідає за підбір персоналу, навчання, авторизацію, укладання контрактів, нагляд, розподіл робочих завдань.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Опис структури та розміру органу управління: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Обов'язки та компетенції персоналу STC описані в процедурі STC-R-KS-004 Процедура управління персоналом.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Головний офіс відповідає за отримання заявок на сертифікацію, перевірку, укладання договорів з операторами, призначення експертів, планування перевірок, розгляд результатів перевірок, прийняття рішень, підготовку сертифікатів.'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Компетентність для діяльності та функцій сертифікації: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Система управління ІТ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Управління процесом сертифікації здійснюється лише з головного офісу в Латвії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Вид діяльності, включаючи делеговану діяльність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Система управління якістю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Критерії управління якістю РЕГЛАМЕНТУ 2018/848 Стаття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Вступ до нормативно-правових актів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Виробництво та маркування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Делеговані регламенти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Виконавчі положення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Елементи керування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Делеговані регламенти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Виконавчі положення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Торгівля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Делеговані регламенти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Виконавчі положення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Переклад правил виробництва та контрольних заходів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Огляд запланованих заходів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Критерії для інспекції та сертифікації продукції категорії 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Процедури сертифікації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ОС розробляє та встановлює процедури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Загальнодоступна інформація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База даних операторів та груп операторів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повідомлення через систему, зазначену у статті 20(1) Регламенту 2021/1698 – орган контролю використовує Інформаційну систему з органічного землеробства (OFIS) для обміну інформацією з Комісією, іншими органами контролю та іншими органами контролю, а також з компетентними органами держав-членів та відповідних третіх країн.;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Стандартна процедура оновлення CB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Вимоги Комісії до інформації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Системи та процедури обміну інформацією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Винятки з правил та додаткові вимоги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Спеціальні вимоги до річного звіту, зазначені у статті 4 Регламенту 2021/1698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Я</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У</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відповідність</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той/та/те</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вимоги </w:t>
      </w:r>
      <w:proofErr xmlns:w="http://schemas.openxmlformats.org/wordprocessingml/2006/main" w:type="spellEnd"/>
      <w:r xmlns:w="http://schemas.openxmlformats.org/wordprocessingml/2006/main" w:rsidR="00A367C7" w:rsidRPr="00D769EB">
        <w:rPr>
          <w:lang w:eastAsia="en-US"/>
        </w:rPr>
        <w:t xml:space="preserve">Регламенту </w:t>
      </w:r>
      <w:proofErr xmlns:w="http://schemas.openxmlformats.org/wordprocessingml/2006/main" w:type="spellEnd"/>
      <w:r xmlns:w="http://schemas.openxmlformats.org/wordprocessingml/2006/main" w:rsidR="00A367C7" w:rsidRPr="00D769EB">
        <w:rPr>
          <w:lang w:eastAsia="en-US"/>
        </w:rPr>
        <w:t xml:space="preserve">ЄС </w:t>
      </w:r>
      <w:proofErr xmlns:w="http://schemas.openxmlformats.org/wordprocessingml/2006/main" w:type="spellStart"/>
      <w:r xmlns:w="http://schemas.openxmlformats.org/wordprocessingml/2006/main" w:rsidR="00A367C7" w:rsidRPr="00D769EB">
        <w:rPr>
          <w:lang w:eastAsia="en-US"/>
        </w:rPr>
        <w:t xml:space="preserve">(ЄС) 2018/848, 2021/1698 </w:t>
      </w:r>
      <w:proofErr xmlns:w="http://schemas.openxmlformats.org/wordprocessingml/2006/main" w:type="spellStart"/>
      <w:r xmlns:w="http://schemas.openxmlformats.org/wordprocessingml/2006/main" w:rsidR="00A367C7" w:rsidRPr="00D769EB">
        <w:rPr>
          <w:lang w:eastAsia="en-US"/>
        </w:rPr>
        <w:t xml:space="preserve">від</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той/та/те</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Рада </w:t>
      </w:r>
      <w:proofErr xmlns:w="http://schemas.openxmlformats.org/wordprocessingml/2006/main" w:type="spellEnd"/>
      <w:r xmlns:w="http://schemas.openxmlformats.org/wordprocessingml/2006/main" w:rsidR="00A367C7" w:rsidRPr="00D769EB">
        <w:rPr>
          <w:lang w:eastAsia="en-US"/>
        </w:rPr>
        <w:t xml:space="preserve">та</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Європейський</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Парламент</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Стаття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Інформація</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про</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той/та/те</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КОНТРОЛЬ</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тіло</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назва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далі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поштові відправлення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адреса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Дарза</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вулиця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Прієкулі, Прієкульська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парафія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Цесу</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район</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телефон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номер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електронна пошта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контакт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пункт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назва </w:t>
      </w:r>
      <w:proofErr xmlns:w="http://schemas.openxmlformats.org/wordprocessingml/2006/main" w:type="spellEnd"/>
      <w:r xmlns:w="http://schemas.openxmlformats.org/wordprocessingml/2006/main" w:rsidRPr="00805061">
        <w:rPr>
          <w:rFonts w:cs="Times New Roman"/>
          <w:b w:val="0"/>
          <w:bCs/>
          <w:sz w:val="24"/>
          <w:szCs w:val="24"/>
        </w:rPr>
        <w:t xml:space="preserve">акредитації</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body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Опис</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КОНТРОЛЬ</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тіло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(далі STC) було засновано в 1911 році як перша випробувальна станція сільськогосподарської техніки в країнах Балтії. Зараз STC працює як багатопрофільна компанія. Кожен сектор (відділ) має окрему акредитацію - Випробувальну лабораторію (17025), Інспекційний орган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новітній</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переклад на англійську мову – Відділ оцінки відповідності (акредитований згідно з 17065) та надає послуги з сертифікації органічного землеробства в Латвії та третіх країнах, а також сертифікацію машинного обладнання та сільськогосподарської техніки.</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Див. організаційну схему (Рисунок 1) з підрозділом відповідальності за сертифікацію органічного землеробства за межами ЄС у STC</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Зображення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Управління процесом сертифікації відбувається виключно з головного офісу в Латвії.</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Головний офіс відповідає за розробку, затвердження, архівування та зберігання документів схеми сертифікації. Відповідає за підбір персоналу, навчання, авторизацію, укладання контрактів, керівництво, розподіл робочих завдань.</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The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опис</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КОНТРОЛЬ</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тіло</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структура </w:t>
      </w:r>
      <w:proofErr xmlns:w="http://schemas.openxmlformats.org/wordprocessingml/2006/main" w:type="spellEnd"/>
      <w:r xmlns:w="http://schemas.openxmlformats.org/wordprocessingml/2006/main" w:rsidRPr="00805061">
        <w:rPr>
          <w:b w:val="0"/>
        </w:rPr>
        <w:t xml:space="preserve">та </w:t>
      </w:r>
      <w:proofErr xmlns:w="http://schemas.openxmlformats.org/wordprocessingml/2006/main" w:type="spellStart"/>
      <w:r xmlns:w="http://schemas.openxmlformats.org/wordprocessingml/2006/main" w:rsidRPr="00805061">
        <w:rPr>
          <w:b w:val="0"/>
        </w:rPr>
        <w:t xml:space="preserve">розмір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Таблиця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Ні.</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Позиція</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Ім'я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Прізвище</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Генеральний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директор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член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Дошка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Ананас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Макаревичюс</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Заступник</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член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Ієва Лейс</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Менеджер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 управління якістю</w:t>
            </w:r>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Ієва Лейс</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Начальник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Ієва Лейс</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Старший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Інга Скрінда</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Старший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Аніта Рабанте</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Старший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Айга Круміня</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Старший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Олександр Вовк</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Старший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Кітія Дзене</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Жуйков</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Василь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Запарнюк</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Акулінінс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Андрейс</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Кирило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Гукс</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Ілля</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Пампури</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Олександр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Соболєв</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Андрій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Кропатій</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 років</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Ольга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Цибенко</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 років</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Андрій Панасовський</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 років</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Експерт</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Анастасія</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Панасовська</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Експерт</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Роман Крету</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 рік</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Експерт</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Рамазан Кая</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Обов'язки </w:t>
      </w:r>
      <w:proofErr xmlns:w="http://schemas.openxmlformats.org/wordprocessingml/2006/main" w:type="spellEnd"/>
      <w:r xmlns:w="http://schemas.openxmlformats.org/wordprocessingml/2006/main" w:rsidR="00001410" w:rsidRPr="00EE475C">
        <w:rPr>
          <w:rFonts w:cs="Times New Roman"/>
        </w:rPr>
        <w:t xml:space="preserve">та </w:t>
      </w:r>
      <w:proofErr xmlns:w="http://schemas.openxmlformats.org/wordprocessingml/2006/main" w:type="spellStart"/>
      <w:r xmlns:w="http://schemas.openxmlformats.org/wordprocessingml/2006/main" w:rsidR="00001410" w:rsidRPr="00EE475C">
        <w:rPr>
          <w:rFonts w:cs="Times New Roman"/>
        </w:rPr>
        <w:t xml:space="preserve">компетенції</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для </w:t>
      </w:r>
      <w:proofErr xmlns:w="http://schemas.openxmlformats.org/wordprocessingml/2006/main" w:type="spellEnd"/>
      <w:r xmlns:w="http://schemas.openxmlformats.org/wordprocessingml/2006/main" w:rsidR="00001410" w:rsidRPr="00EE475C">
        <w:rPr>
          <w:rFonts w:cs="Times New Roman"/>
        </w:rPr>
        <w:t xml:space="preserve">співробітників </w:t>
      </w:r>
      <w:proofErr xmlns:w="http://schemas.openxmlformats.org/wordprocessingml/2006/main" w:type="spellEnd"/>
      <w:r xmlns:w="http://schemas.openxmlformats.org/wordprocessingml/2006/main" w:rsidR="00001410" w:rsidRPr="00EE475C">
        <w:rPr>
          <w:rFonts w:cs="Times New Roman"/>
        </w:rPr>
        <w:t xml:space="preserve">STC</w:t>
      </w:r>
      <w:proofErr xmlns:w="http://schemas.openxmlformats.org/wordprocessingml/2006/main" w:type="spellStart"/>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є</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описано</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в</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процедура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Персональна</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управління</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процедура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персонал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залучений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діяльність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згідно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посібником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 якості 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персональним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управління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 основі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вимоги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Менеджер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сектору</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ВООЗ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відповідальний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планування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діяльність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управління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працює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контролює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відповідно до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еквівалентності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ЄС</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режим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Начальник</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експерт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головний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обов'язки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щодо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малювання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вгору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Річний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планувати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контролювати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діяльність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порушення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скарги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Розслідування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перенесення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вихід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Старший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експерт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керуючий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діяльність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призначений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Начальник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невідповідності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розслідування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скарги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перевірка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вихід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інспекція</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Експерт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призначений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Начальник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експерт</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Менеджер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з управління якістю - </w:t>
      </w:r>
      <w:r xmlns:w="http://schemas.openxmlformats.org/wordprocessingml/2006/main" w:rsidRPr="00EE475C">
        <w:rPr>
          <w:rFonts w:cs="Times New Roman"/>
          <w:b w:val="0"/>
          <w:bCs/>
          <w:color w:val="000000" w:themeColor="text1"/>
          <w:sz w:val="24"/>
          <w:szCs w:val="24"/>
        </w:rPr>
        <w:t xml:space="preserve">моніторинг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 17065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схема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управління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оновлення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внутрішні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аудити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розгляд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апеляцій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тощо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Генеральний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директор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член</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Тільки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дошка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один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адміністративний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функція</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Рада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відповідності</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оцінка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незалежна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Вимога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стаття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w:t>
      </w:r>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Головний офіс відповідає за отримання заявок на сертифікацію, перевірки, укладання договорів з операторами, призначення експертів, планування перевірок, розгляд результатів перевірок, прийняття рішень, підготовку сертифікатів.</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Компетентність</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для</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діяльність та </w:t>
      </w:r>
      <w:proofErr xmlns:w="http://schemas.openxmlformats.org/wordprocessingml/2006/main" w:type="spellEnd"/>
      <w:r xmlns:w="http://schemas.openxmlformats.org/wordprocessingml/2006/main" w:rsidRPr="00EE475C">
        <w:rPr>
          <w:rFonts w:cs="Times New Roman"/>
          <w:b w:val="0"/>
          <w:szCs w:val="24"/>
        </w:rPr>
        <w:t xml:space="preserve">функції </w:t>
      </w:r>
      <w:proofErr xmlns:w="http://schemas.openxmlformats.org/wordprocessingml/2006/main" w:type="spellEnd"/>
      <w:r xmlns:w="http://schemas.openxmlformats.org/wordprocessingml/2006/main" w:rsidRPr="00EE475C">
        <w:rPr>
          <w:rFonts w:cs="Times New Roman"/>
          <w:b w:val="0"/>
          <w:szCs w:val="24"/>
        </w:rPr>
        <w:t xml:space="preserve">сертифікації </w:t>
      </w:r>
      <w:proofErr xmlns:w="http://schemas.openxmlformats.org/wordprocessingml/2006/main" w:type="spellStart"/>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Таблиця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Ні</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Ім'я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Прізвище</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Компетентність</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діяльність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та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функції сертифікації</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ВИРОБНИЦТВО</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Підготовка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(імпорт/експорт)</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д, е, г*</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Розподіл</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(імпорт/експорт)</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а, б, г, е, е, г*</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Зберігання</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(імпорт/експорт)</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а, б, г, е, е, г*</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Вино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(імпорт/</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експорт)</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ф</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Урожай</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виробництво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(імпорт/експорт)</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а </w:t>
            </w:r>
            <w:r xmlns:w="http://schemas.openxmlformats.org/wordprocessingml/2006/main" w:rsidRPr="00EE475C">
              <w:rPr>
                <w:rFonts w:eastAsia="Calibri" w:cs="Times New Roman"/>
                <w:color w:val="000000" w:themeColor="text1"/>
                <w:sz w:val="16"/>
                <w:szCs w:val="16"/>
              </w:rPr>
              <w:t xml:space="preserve">, г*</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Худоба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включаючи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бджільництво ) (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імпорт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/експорт)</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б </w:t>
            </w:r>
            <w:r xmlns:w="http://schemas.openxmlformats.org/wordprocessingml/2006/main" w:rsidRPr="00EE475C">
              <w:rPr>
                <w:rFonts w:eastAsia="Calibri" w:cs="Times New Roman"/>
                <w:color w:val="000000" w:themeColor="text1"/>
                <w:sz w:val="16"/>
                <w:szCs w:val="16"/>
              </w:rPr>
              <w:t xml:space="preserve">, г*</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Аквакультура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та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морські водорості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(імпорт/експорт)</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с</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Ієва Лейс</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Начальник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Начальник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Начальник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Начальник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Начальник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Начальник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Начальник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Інга Скрінда</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Аніта Рабанте</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Айга Круміня</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Кітія Дзене</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Жуйков</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Олександр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Вовкс</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Старший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сертифікація</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Василь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Запарнюк</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Акулінінс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Андрейс</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Експерт</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Роман Крету</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Кирило </w:t>
            </w:r>
            <w:proofErr xmlns:w="http://schemas.openxmlformats.org/wordprocessingml/2006/main" w:type="spellStart"/>
            <w:r xmlns:w="http://schemas.openxmlformats.org/wordprocessingml/2006/main" w:rsidRPr="00A327E1">
              <w:rPr>
                <w:rFonts w:eastAsia="Calibri" w:cs="Times New Roman"/>
                <w:bCs/>
                <w:sz w:val="16"/>
                <w:szCs w:val="16"/>
              </w:rPr>
              <w:t xml:space="preserve">Гукс</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Ілля</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Пампури</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Олександр </w:t>
            </w:r>
            <w:proofErr xmlns:w="http://schemas.openxmlformats.org/wordprocessingml/2006/main" w:type="spellStart"/>
            <w:r xmlns:w="http://schemas.openxmlformats.org/wordprocessingml/2006/main" w:rsidRPr="00A327E1">
              <w:rPr>
                <w:rFonts w:eastAsia="Calibri" w:cs="Times New Roman"/>
                <w:bCs/>
                <w:sz w:val="16"/>
                <w:szCs w:val="16"/>
              </w:rPr>
              <w:t xml:space="preserve">Соболєв</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Андрій </w:t>
            </w:r>
            <w:proofErr xmlns:w="http://schemas.openxmlformats.org/wordprocessingml/2006/main" w:type="spellStart"/>
            <w:r xmlns:w="http://schemas.openxmlformats.org/wordprocessingml/2006/main" w:rsidRPr="00A327E1">
              <w:rPr>
                <w:rFonts w:eastAsia="Calibri" w:cs="Times New Roman"/>
                <w:bCs/>
                <w:sz w:val="16"/>
                <w:szCs w:val="16"/>
              </w:rPr>
              <w:t xml:space="preserve">Кропатій</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Ольга </w:t>
            </w:r>
            <w:proofErr xmlns:w="http://schemas.openxmlformats.org/wordprocessingml/2006/main" w:type="spellStart"/>
            <w:r xmlns:w="http://schemas.openxmlformats.org/wordprocessingml/2006/main" w:rsidRPr="00A327E1">
              <w:rPr>
                <w:rFonts w:eastAsia="Calibri" w:cs="Times New Roman"/>
                <w:bCs/>
                <w:sz w:val="16"/>
                <w:szCs w:val="16"/>
              </w:rPr>
              <w:t xml:space="preserve">Цибенко</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Андрій Панасовський</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Експерт</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 років</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Анастасія</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Панасовська</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Експерт</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Рамазан Кая</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Експерт</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Експерт</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Експерт</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Критерії</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інспекція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та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сертифікація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продукти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категорії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Ні.</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ІНШІ ПРОДУКТИ, ПРО ЯКІ ЗГАДАНО У СТАТТІ 2(1)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РЕГЛАМЕНТУ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Порівнянна категорія продукції для перевірки, згідно з регламентом 2018/848, ст.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Контрольні заходи, що застосовуються під час інспекції та сертифікації</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Дріжджі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використаний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як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їжа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годувати</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 е</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мате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цукрова кукурудза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виноград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листя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пальма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серця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стрибок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пагони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подібний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їстівний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частини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рослин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продукти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вироблено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звідти</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Інструкції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Урожай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оператори </w:t>
                  </w:r>
                  <w:r xmlns:w="http://schemas.openxmlformats.org/wordprocessingml/2006/main" w:rsidRPr="00EE475C">
                    <w:rPr>
                      <w:rFonts w:cs="Times New Roman"/>
                      <w:bCs/>
                      <w:color w:val="000000" w:themeColor="text1"/>
                      <w:sz w:val="16"/>
                      <w:szCs w:val="16"/>
                    </w:rPr>
                    <w:t xml:space="preserve">виробництва</w:t>
                  </w:r>
                  <w:proofErr xmlns:w="http://schemas.openxmlformats.org/wordprocessingml/2006/main" w:type="spellEnd"/>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морська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сіль та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інші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солі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їжа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корми</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 е</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шовкопряд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кокон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підходящий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хитання</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Інструкції щодо проведення перевірок худоби, включаючи операторів бджільництва</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натуральні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камеді та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смоли</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 г</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Інструкції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Урожай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оператори </w:t>
                  </w:r>
                  <w:r xmlns:w="http://schemas.openxmlformats.org/wordprocessingml/2006/main" w:rsidRPr="00EE475C">
                    <w:rPr>
                      <w:rFonts w:cs="Times New Roman"/>
                      <w:bCs/>
                      <w:color w:val="000000" w:themeColor="text1"/>
                      <w:sz w:val="16"/>
                      <w:szCs w:val="16"/>
                    </w:rPr>
                    <w:t xml:space="preserve">виробництва</w:t>
                  </w:r>
                  <w:proofErr xmlns:w="http://schemas.openxmlformats.org/wordprocessingml/2006/main" w:type="spellEnd"/>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якщо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застосовний</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бджолиний віск</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Інструкції щодо проведення перевірок худоби, включаючи операторів бджільництва</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Основне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олії</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день</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корок</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пробки </w:t>
                  </w:r>
                  <w:proofErr xmlns:w="http://schemas.openxmlformats.org/wordprocessingml/2006/main" w:type="spellEnd"/>
                  <w:r xmlns:w="http://schemas.openxmlformats.org/wordprocessingml/2006/main" w:rsidRPr="00EE475C">
                    <w:rPr>
                      <w:bCs/>
                      <w:color w:val="000000" w:themeColor="text1"/>
                      <w:sz w:val="16"/>
                      <w:szCs w:val="16"/>
                    </w:rPr>
                    <w:t xml:space="preserve">з </w:t>
                  </w:r>
                  <w:proofErr xmlns:w="http://schemas.openxmlformats.org/wordprocessingml/2006/main" w:type="spellStart"/>
                  <w:r xmlns:w="http://schemas.openxmlformats.org/wordprocessingml/2006/main" w:rsidRPr="00EE475C">
                    <w:rPr>
                      <w:bCs/>
                      <w:color w:val="000000" w:themeColor="text1"/>
                      <w:sz w:val="16"/>
                      <w:szCs w:val="16"/>
                    </w:rPr>
                    <w:t xml:space="preserve">натуральних матеріалів</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корок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не</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агломерований </w:t>
                  </w:r>
                  <w:proofErr xmlns:w="http://schemas.openxmlformats.org/wordprocessingml/2006/main" w:type="spellEnd"/>
                  <w:r xmlns:w="http://schemas.openxmlformats.org/wordprocessingml/2006/main" w:rsidRPr="00EE475C">
                    <w:rPr>
                      <w:bCs/>
                      <w:color w:val="000000" w:themeColor="text1"/>
                      <w:sz w:val="16"/>
                      <w:szCs w:val="16"/>
                    </w:rPr>
                    <w:t xml:space="preserve">, і </w:t>
                  </w:r>
                  <w:proofErr xmlns:w="http://schemas.openxmlformats.org/wordprocessingml/2006/main" w:type="spellStart"/>
                  <w:r xmlns:w="http://schemas.openxmlformats.org/wordprocessingml/2006/main" w:rsidRPr="00EE475C">
                    <w:rPr>
                      <w:bCs/>
                      <w:color w:val="000000" w:themeColor="text1"/>
                      <w:sz w:val="16"/>
                      <w:szCs w:val="16"/>
                    </w:rPr>
                    <w:t xml:space="preserve">без</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будь-який</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зв'язувальні </w:t>
                  </w:r>
                  <w:proofErr xmlns:w="http://schemas.openxmlformats.org/wordprocessingml/2006/main" w:type="spellEnd"/>
                  <w:r xmlns:w="http://schemas.openxmlformats.org/wordprocessingml/2006/main" w:rsidRPr="00EE475C">
                    <w:rPr>
                      <w:bCs/>
                      <w:color w:val="000000" w:themeColor="text1"/>
                      <w:sz w:val="16"/>
                      <w:szCs w:val="16"/>
                    </w:rPr>
                    <w:t xml:space="preserve">речовини</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Інструкції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Урожай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оператори </w:t>
                  </w:r>
                  <w:r xmlns:w="http://schemas.openxmlformats.org/wordprocessingml/2006/main" w:rsidRPr="00EE475C">
                    <w:rPr>
                      <w:rFonts w:cs="Times New Roman"/>
                      <w:bCs/>
                      <w:color w:val="000000" w:themeColor="text1"/>
                      <w:sz w:val="16"/>
                      <w:szCs w:val="16"/>
                    </w:rPr>
                    <w:t xml:space="preserve">виробництва</w:t>
                  </w:r>
                  <w:proofErr xmlns:w="http://schemas.openxmlformats.org/wordprocessingml/2006/main" w:type="spellEnd"/>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бавовна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кардований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розчесаний</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Інструкції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Урожай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оператори </w:t>
                  </w:r>
                  <w:r xmlns:w="http://schemas.openxmlformats.org/wordprocessingml/2006/main" w:rsidRPr="00EE475C">
                    <w:rPr>
                      <w:rFonts w:cs="Times New Roman"/>
                      <w:bCs/>
                      <w:color w:val="000000" w:themeColor="text1"/>
                      <w:sz w:val="16"/>
                      <w:szCs w:val="16"/>
                    </w:rPr>
                    <w:t xml:space="preserve">виробництва</w:t>
                  </w:r>
                  <w:proofErr xmlns:w="http://schemas.openxmlformats.org/wordprocessingml/2006/main" w:type="spellEnd"/>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вовна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кардований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розчесаний</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Інструкції щодо проведення перевірок худоби, включаючи операторів бджільництва</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сирий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шкури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необроблені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шкури</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Інструкції щодо проведення перевірок худоби, включаючи операторів бджільництва</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рослинного походження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традиційний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трав'яний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приготування</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день</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проведення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інспекції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органічний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сільське господарство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підприємства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Третій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країн</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Управління </w:t>
      </w:r>
      <w:proofErr xmlns:w="http://schemas.openxmlformats.org/wordprocessingml/2006/main" w:type="spellEnd"/>
      <w:r xmlns:w="http://schemas.openxmlformats.org/wordprocessingml/2006/main" w:rsidR="005F152A" w:rsidRPr="00EE475C">
        <w:rPr>
          <w:rFonts w:cs="Times New Roman"/>
        </w:rPr>
        <w:t xml:space="preserve">ІТ</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система</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управління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Відповідність 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оцінювання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управління ІТ 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тілі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далі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щодо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електронний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документ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кровообіг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діяльність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країни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НТЦ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країна</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органічний</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сільське господарство</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сектор</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Відповідність</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оцінювання</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Одиниця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описано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Правові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Управління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опис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управління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Захист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особистого</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зберігання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Моніторинг 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навчання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системи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отримано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через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контролю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даних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доступність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інспекторів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 даних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відповідно</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2021/1698, ст.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зберігає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один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оновлено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електронний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 даних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Це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 даних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наступний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інформація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адреса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випадку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групи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розмір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адреса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кожної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 них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член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інформація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щодо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сфера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застосування</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номер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статус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термін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дії</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статус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незалежно від того,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конверсія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період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конверсії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органічний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рівень ризику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Стаття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 </w:t>
      </w:r>
      <w:r xmlns:w="http://schemas.openxmlformats.org/wordprocessingml/2006/main" w:rsidRPr="00EE475C">
        <w:rPr>
          <w:rFonts w:cs="Times New Roman"/>
          <w:b w:val="0"/>
          <w:bCs/>
          <w:color w:val="000000" w:themeColor="text1"/>
          <w:sz w:val="24"/>
          <w:szCs w:val="24"/>
        </w:rPr>
        <w:t xml:space="preserve">Регламенту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випадку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субпідряду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діяльність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що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над</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сертифіковані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адреса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субпідрядник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вечірка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сторони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географічний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координати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поверхня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площа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всіх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підрозділи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приміщення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звіти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результати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відбору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аналіз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добре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результати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будь-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яких</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елементи керування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виконано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елементи керування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перенесений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вихід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консигнації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невідповідності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заходи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застосований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сповіщення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через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згаданий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Стаття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 </w:t>
      </w:r>
      <w:r xmlns:w="http://schemas.openxmlformats.org/wordprocessingml/2006/main" w:rsidR="005F1DA8" w:rsidRPr="00EE475C">
        <w:rPr>
          <w:rFonts w:cs="Times New Roman"/>
          <w:b w:val="0"/>
          <w:bCs/>
          <w:color w:val="000000" w:themeColor="text1"/>
          <w:sz w:val="24"/>
          <w:szCs w:val="24"/>
        </w:rPr>
        <w:t xml:space="preserve">Регламенту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2021/1698 ;</w:t>
      </w:r>
      <w:proofErr xmlns:w="http://schemas.openxmlformats.org/wordprocessingml/2006/main" w:type="spellStart"/>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відступи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надані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відповідні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допоміжні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документи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вимоги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цього</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2021/1698; та</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будь-який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інформація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визнано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релевантним</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тіло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Дані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відновлення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The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управління</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процес </w:t>
      </w:r>
      <w:proofErr xmlns:w="http://schemas.openxmlformats.org/wordprocessingml/2006/main" w:type="spellStart"/>
      <w:r xmlns:w="http://schemas.openxmlformats.org/wordprocessingml/2006/main" w:rsidRPr="00EE475C">
        <w:rPr>
          <w:rFonts w:cs="Times New Roman"/>
        </w:rPr>
        <w:t xml:space="preserve">сертифікації </w:t>
      </w:r>
      <w:proofErr xmlns:w="http://schemas.openxmlformats.org/wordprocessingml/2006/main" w:type="spellEnd"/>
      <w:r xmlns:w="http://schemas.openxmlformats.org/wordprocessingml/2006/main" w:rsidRPr="00EE475C">
        <w:rPr>
          <w:rFonts w:cs="Times New Roman"/>
        </w:rPr>
        <w:t xml:space="preserve">триває</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місце</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тільки</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з</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латвійський </w:t>
      </w:r>
      <w:proofErr xmlns:w="http://schemas.openxmlformats.org/wordprocessingml/2006/main" w:type="spellEnd"/>
      <w:r xmlns:w="http://schemas.openxmlformats.org/wordprocessingml/2006/main" w:rsidRPr="00EE475C">
        <w:rPr>
          <w:rFonts w:cs="Times New Roman"/>
        </w:rPr>
        <w:t xml:space="preserve">голова</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офіс</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Вид </w:t>
      </w:r>
      <w:proofErr xmlns:w="http://schemas.openxmlformats.org/wordprocessingml/2006/main" w:type="spellEnd"/>
      <w:r xmlns:w="http://schemas.openxmlformats.org/wordprocessingml/2006/main" w:rsidRPr="00EE475C">
        <w:rPr>
          <w:rFonts w:cs="Times New Roman"/>
        </w:rPr>
        <w:t xml:space="preserve">діяльності </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включаючи</w:t>
      </w:r>
      <w:proofErr xmlns:w="http://schemas.openxmlformats.org/wordprocessingml/2006/main" w:type="spellEnd"/>
      <w:r xmlns:w="http://schemas.openxmlformats.org/wordprocessingml/2006/main" w:rsidR="005F152A" w:rsidRPr="00EE475C">
        <w:rPr>
          <w:rFonts w:cs="Times New Roman"/>
        </w:rPr>
        <w:t xml:space="preserve">​</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делегований</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діяльність</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Органічне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землеробство</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сертифікація</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діяльність</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у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Латвії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згідно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з</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новий</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та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національні</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законодавство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країн</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згідно</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еквівалентність</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заходи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та №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машин</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обладнання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сільськогосподарської продукції</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Машини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5F152A" w:rsidRPr="00EE475C">
        <w:rPr>
          <w:rFonts w:cs="Times New Roman"/>
        </w:rPr>
        <w:t xml:space="preserve">Управління </w:t>
      </w:r>
      <w:proofErr xmlns:w="http://schemas.openxmlformats.org/wordprocessingml/2006/main" w:type="spellEnd"/>
      <w:r xmlns:w="http://schemas.openxmlformats.org/wordprocessingml/2006/main" w:rsidR="002518BE" w:rsidRPr="00EE475C">
        <w:rPr>
          <w:rFonts w:cs="Times New Roman"/>
        </w:rPr>
        <w:t xml:space="preserve">якістю</w:t>
      </w:r>
      <w:proofErr xmlns:w="http://schemas.openxmlformats.org/wordprocessingml/2006/main" w:type="spellStart"/>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система</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Управління </w:t>
      </w:r>
      <w:proofErr xmlns:w="http://schemas.openxmlformats.org/wordprocessingml/2006/main" w:type="spellEnd"/>
      <w:r xmlns:w="http://schemas.openxmlformats.org/wordprocessingml/2006/main" w:rsidRPr="00EE475C">
        <w:rPr>
          <w:rFonts w:cs="Times New Roman"/>
        </w:rPr>
        <w:t xml:space="preserve">якістю</w:t>
      </w:r>
      <w:proofErr xmlns:w="http://schemas.openxmlformats.org/wordprocessingml/2006/main" w:type="spellStart"/>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Критерії</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Стаття </w:t>
      </w:r>
      <w:proofErr xmlns:w="http://schemas.openxmlformats.org/wordprocessingml/2006/main" w:type="spellEnd"/>
      <w:r xmlns:w="http://schemas.openxmlformats.org/wordprocessingml/2006/main" w:rsidRPr="00EE475C">
        <w:rPr>
          <w:rFonts w:cs="Times New Roman"/>
        </w:rPr>
        <w:t xml:space="preserve">46 §2 </w:t>
      </w:r>
      <w:bookmarkEnd xmlns:w="http://schemas.openxmlformats.org/wordprocessingml/2006/main" w:id="16"/>
      <w:r xmlns:w="http://schemas.openxmlformats.org/wordprocessingml/2006/main" w:rsidRPr="00EE475C">
        <w:rPr>
          <w:rFonts w:cs="Times New Roman"/>
        </w:rPr>
        <w:t xml:space="preserve">Регламенту </w:t>
      </w:r>
      <w:proofErr xmlns:w="http://schemas.openxmlformats.org/wordprocessingml/2006/main" w:type="spellEnd"/>
      <w:r xmlns:w="http://schemas.openxmlformats.org/wordprocessingml/2006/main" w:rsidRPr="00EE475C">
        <w:rPr>
          <w:rFonts w:cs="Times New Roman"/>
        </w:rPr>
        <w:t xml:space="preserve">2018/848</w:t>
      </w:r>
      <w:proofErr xmlns:w="http://schemas.openxmlformats.org/wordprocessingml/2006/main" w:type="spellStart"/>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юридично зареєстровані в Латвії та не мають філій.</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Органи контролю мають право здійснювати контроль, щоб забезпечити виконання умов, викладених у пунктах (a), (b)(i) та (c) статті 45(1) та в цій статті, стосовно органічних продуктів та продуктів, отриманих у перехідному періоді, призначених для імпорту до Союзу, без делегування контрольних завдань; для цілей цього пункту контрольні завдання, що виконуються особами, які працюють за індивідуальним контрактом або офіційною угодою, яка передає їх під управлінський контроль та процедури органів контролю, що уклали контракт, або організацій контролю, не вважаються делегуванням, а заборона делегувати контрольні завдання не поширюється на відбір проб;</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Органи контролю пропонують належні гарантії об'єктивності та неупередженості і не мають жодного конфлікту інтересів щодо виконання своїх контрольних завдань; зокрема, вони мають процедури, що гарантують, що персонал, який здійснює контроль та інші дії, не має жодного конфлікту інтересів, а оператори не перевіряються тими самими експертами більше 3 років поспіль;</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ОС акредитовані з метою їх визнання відповідно до Регламенту 2021/1698 лише одним органом з акредитації (LATAK) за відповідним гармонізованим стандартом «Оцінка відповідності – Вимоги до органів, що сертифікують продукцію, процеси та послуги», посилання на який опубліковано в Офіційному журналі Європейського Союзу;</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мають досвід, обладнання та інфраструктуру, необхідні для виконання завдань контролю, а також достатню кількість відповідного кваліфікованого та досвідченого персоналу;</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Органи з сертифікації (ОС) мають можливості та компетенцію здійснювати свою діяльність з сертифікації та контролю відповідно до вимог цього Регламенту, а зокрема Делегованого регламенту Комісії (ЄС) 2021/1698, для кожного типу оператора (один оператор або група операторів) у кожній третій країні та для кожної категорії продуктів, за яку вони хочуть отримати визнання;</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CB має процедури та механізми для забезпечення неупередженості, якості, послідовності, ефективності та доцільності контролю та інших дій, що ними здійснюються;</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Центральні органи мають достатньо кваліфікованого та досвідченого персоналу, щоб контроль та інші дії могли виконуватися ефективно та своєчасно.</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мають відповідні та належним чином утримувані приміщення та обладнання, щоб забезпечити, щоб персонал міг ефективно та своєчасно виконувати контрольні та інші дії;</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Органи з контролю мають процедури, що забезпечують доступ своїх співробітників до приміщень та документів, що зберігаються операторами, для виконання своїх завдань.</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Під час укладання договору з оператором у договорі про сертифікацію вже передбачено, що оператор повинен мати доступ до всіх приміщень та надавати доступ до всіх відповідних документів.</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Вони мають внутрішні навички, підготовку та процедури, що підходять для здійснення ефективного контролю, включаючи інспекції, за операторами, а також за системою внутрішнього контролю групи операторів, якщо така є;</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відповідають процедурним вимогам, викладеним у Розділі I Делегованого регламенту (ЄС) 2021/1698; та</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відповідає будь-яким додатковим критеріям, які можуть бути встановлені в делегованому акті, прийнятому відповідно до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Положення Комісії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Система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якості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8"/>
          <w:szCs w:val="28"/>
          <w:lang w:eastAsia="en-US"/>
        </w:rPr>
        <w:t xml:space="preserve">STC</w:t>
      </w:r>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був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створений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відповідність</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вимогам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LVS EN ISO/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IEC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17065:2012 «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Відповідність»</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оцінювання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тіла</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сертифікація</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стандарт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продукти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процеси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послуги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мета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деталізації</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механізм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виконання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всі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що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є</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зв'язування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установи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що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засвідчити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продукти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процеси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послуги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базовий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системи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якості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є</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Посібник </w:t>
      </w:r>
      <w:proofErr xmlns:w="http://schemas.openxmlformats.org/wordprocessingml/2006/main" w:type="spellEnd"/>
      <w:r xmlns:w="http://schemas.openxmlformats.org/wordprocessingml/2006/main" w:rsidRPr="00EE475C">
        <w:rPr>
          <w:rFonts w:eastAsia="Times New Roman" w:cs="Times New Roman"/>
          <w:color w:val="000000" w:themeColor="text1"/>
          <w:sz w:val="24"/>
          <w:szCs w:val="24"/>
          <w:lang w:eastAsia="en-US"/>
        </w:rPr>
        <w:t xml:space="preserve">з якості</w:t>
      </w:r>
      <w:proofErr xmlns:w="http://schemas.openxmlformats.org/wordprocessingml/2006/main" w:type="spellStart"/>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Посібник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з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якості</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включає</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головний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налаштування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політики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цілі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Керівництво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з якості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управління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документообіг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архівування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управління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 STC-R-KS-001,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документ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архів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ANN</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управління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Відповідність STC</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оцінювання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управління ІТ у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тілі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далі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система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щодо</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електронний</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документ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кровообіг</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процедури</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діяльність</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в</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третій</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країни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підготовка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управління</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звіти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Посібник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з якості</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стаття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конфіденційність</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політики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потенціал</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конфлікт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інтересів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виявлення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вирішення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потенційних</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конфлікт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інтересів</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зміст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конфіденційної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інформації</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інформація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внутрішні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аудити: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внутрішній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аудит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профілактичні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коригувальні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дії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Посібник з якості</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стаття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процес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див.</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Процедури</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процес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сертифікації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Таблиця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персонал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Персонал</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управління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розгляд</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скарги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апеляції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клопотання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розгляд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подань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скарг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апеляцій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клопотань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Вимоги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оцінки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ризиків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Щоб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забезпечити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цілісність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управління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якістю</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система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має</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розвинений</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уніформа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процедури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що</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застосовуватися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до</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цілий</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функціонування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STC та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процедур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що</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застосовувати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тільки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до</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експлуатація</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Відповідність</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оцінювання</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сектор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Уніформа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є</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зареєстрований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Управління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якістю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Система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Список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документів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зв'язування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сектори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є</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записаний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список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документів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які мають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бути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використаний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сертифікація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органічної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продукції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сільськогосподарський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підприємства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інші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Система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якості</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гарантія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програма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Координація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тестування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методи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обсяг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заявника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висновок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контракт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Виконання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зразок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аналізи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акредитований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лабораторії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управління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відповідність</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ШНУ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запис</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зберігання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інструкції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Сертифікація</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персонал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навчання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робота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КОНТРОЛЬ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Контроль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відповідності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оцінювання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рішення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Контроль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видача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сертифікати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відповідності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рішення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зроблено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Контроль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правила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той/та/те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використання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сертифікатів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чеків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він</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використання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етикетка ,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знак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ідентифікація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число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Безперервний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покращення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Оновлення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посібника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з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якості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контроль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впровадження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змін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Внутрішні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зовнішні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аудити.</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Застосування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подальший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контроль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змін</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законодавчому органі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LR</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акти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європейські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Союз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законодавство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Активність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стандартизація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координація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робочий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групи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повідомлених</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органів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Громада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відповідність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заяви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схвалення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інший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тестування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сертифікація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тіла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Персонал</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тренування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регулярні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нагляд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Постійна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ознайомлення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персоналу</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зміни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управління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якістю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обов'язкових документів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документи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Залучення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працівників</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покращенні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якості</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процеси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подання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пропозицій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менеджеру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управління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якістю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Організація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робочий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група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група якості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зустрічі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Достатньо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постійний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контроль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цих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елементів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якості</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забезпечує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якісне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функціонування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системи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якості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КОНТРОЛЬ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є</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організований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від</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той/та/те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керівник відділу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управління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якістю</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виконана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від</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кожен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працівник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відповідність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той/та/те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робота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опис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Вступ</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на</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юридичний</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акти</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Pr="00805061">
        <w:rPr>
          <w:rFonts w:cs="Times New Roman"/>
          <w:b w:val="0"/>
          <w:bCs/>
          <w:sz w:val="24"/>
          <w:szCs w:val="24"/>
          <w:lang w:val="en-GB"/>
        </w:rPr>
        <w:t xml:space="preserve">Правила </w:t>
      </w:r>
      <w:r xmlns:w="http://schemas.openxmlformats.org/wordprocessingml/2006/main" w:rsidR="000430DD" w:rsidRPr="00805061">
        <w:rPr>
          <w:rFonts w:cs="Times New Roman"/>
          <w:b w:val="0"/>
          <w:bCs/>
          <w:noProof/>
          <w:snapToGrid w:val="0"/>
          <w:sz w:val="24"/>
          <w:szCs w:val="24"/>
          <w:lang w:val="en-GB"/>
        </w:rPr>
        <w:t xml:space="preserve">нагляду та контролю органічного землеробства у визнаних третіх країнах </w:t>
      </w:r>
      <w:r xmlns:w="http://schemas.openxmlformats.org/wordprocessingml/2006/main" w:rsidR="000430DD" w:rsidRPr="00805061">
        <w:rPr>
          <w:rFonts w:cs="Times New Roman"/>
          <w:b w:val="0"/>
          <w:bCs/>
          <w:sz w:val="24"/>
          <w:szCs w:val="24"/>
          <w:lang w:val="en-GB"/>
        </w:rPr>
        <w:t xml:space="preserve">застосовуються </w:t>
      </w:r>
      <w:r xmlns:w="http://schemas.openxmlformats.org/wordprocessingml/2006/main" w:rsidR="001B5744" w:rsidRPr="00805061">
        <w:rPr>
          <w:rFonts w:cs="Times New Roman"/>
          <w:b w:val="0"/>
          <w:bCs/>
          <w:sz w:val="24"/>
          <w:szCs w:val="24"/>
          <w:lang w:val="en-US"/>
        </w:rPr>
        <w:t xml:space="preserve">до </w:t>
      </w:r>
      <w:r xmlns:w="http://schemas.openxmlformats.org/wordprocessingml/2006/main" w:rsidR="000430DD" w:rsidRPr="00805061">
        <w:rPr>
          <w:rFonts w:cs="Times New Roman"/>
          <w:b w:val="0"/>
          <w:bCs/>
          <w:sz w:val="24"/>
          <w:szCs w:val="24"/>
          <w:lang w:val="en-GB"/>
        </w:rPr>
        <w:t xml:space="preserve">операторів відповідно </w:t>
      </w:r>
      <w:r xmlns:w="http://schemas.openxmlformats.org/wordprocessingml/2006/main" w:rsidR="000430DD" w:rsidRPr="00805061">
        <w:rPr>
          <w:rFonts w:eastAsia="Times New Roman" w:cs="Times New Roman"/>
          <w:b w:val="0"/>
          <w:bCs/>
          <w:noProof/>
          <w:sz w:val="24"/>
          <w:szCs w:val="24"/>
          <w:lang w:val="en-GB"/>
        </w:rPr>
        <w:t xml:space="preserve">до:</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(ЄС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Європейський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від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травня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року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застосовний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законодавчий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також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відомий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покладання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вниз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скасування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(ЄС) № 834/2007 </w:t>
        </w:r>
      </w:hyperlink>
      <w:r xmlns:w="http://schemas.openxmlformats.org/wordprocessingml/2006/main" w:rsidRPr="00C1014F">
        <w:rPr>
          <w:rFonts w:eastAsia="Times New Roman" w:cs="Times New Roman"/>
          <w:b w:val="0"/>
          <w:sz w:val="24"/>
          <w:szCs w:val="24"/>
        </w:rPr>
        <w:t xml:space="preserve">від 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червня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2007 року.</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доповнення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ще один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законодавчий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опубліковано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році,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забезпечуючи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домашній улюбленець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їжа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вироблено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(ЄС) 2023/2419 </w:t>
        </w:r>
      </w:hyperlink>
      <w:r xmlns:w="http://schemas.openxmlformats.org/wordprocessingml/2006/main" w:rsidRPr="00C1014F">
        <w:rPr>
          <w:rFonts w:eastAsia="Times New Roman" w:cs="Times New Roman"/>
          <w:b w:val="0"/>
          <w:sz w:val="24"/>
          <w:szCs w:val="24"/>
        </w:rPr>
        <w:t xml:space="preserve">від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жовтня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домашній улюбленець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їжа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Делеговано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поступово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включено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званий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консолідований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законодавчий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діяти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ставати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цього.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Будь ласка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примітка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консолідований</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версія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Регламенту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(ЄС)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зроблений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доступний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тільки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цілей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має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юридичної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ефект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справжній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версії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відповідних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актів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включаючи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їхні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преамбули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опубліковано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Офіційний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Журнал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Європейський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Союз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доступний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список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другорядних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сільське господарство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охоплює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сфери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торгівля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Виробництво </w:t>
      </w:r>
      <w:proofErr xmlns:w="http://schemas.openxmlformats.org/wordprocessingml/2006/main" w:type="spellEnd"/>
      <w:r xmlns:w="http://schemas.openxmlformats.org/wordprocessingml/2006/main" w:rsidRPr="00C1014F">
        <w:rPr>
          <w:rFonts w:eastAsia="Times New Roman"/>
        </w:rPr>
        <w:t xml:space="preserve">та </w:t>
      </w:r>
      <w:proofErr xmlns:w="http://schemas.openxmlformats.org/wordprocessingml/2006/main" w:type="spellStart"/>
      <w:r xmlns:w="http://schemas.openxmlformats.org/wordprocessingml/2006/main" w:rsidRPr="00C1014F">
        <w:rPr>
          <w:rFonts w:eastAsia="Times New Roman"/>
        </w:rPr>
        <w:t xml:space="preserve">маркування</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вторинний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обкладинка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Делеговано</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правила</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(ЄС) 2020/427 </w:t>
        </w:r>
      </w:hyperlink>
      <w:r xmlns:w="http://schemas.openxmlformats.org/wordprocessingml/2006/main" w:rsidRPr="00C1014F">
        <w:rPr>
          <w:rFonts w:eastAsia="Times New Roman" w:cs="Times New Roman"/>
          <w:b w:val="0"/>
          <w:sz w:val="24"/>
          <w:szCs w:val="24"/>
        </w:rPr>
        <w:t xml:space="preserve">від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січня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відступи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пророщених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насіння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годування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бджоли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випадок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ризику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виживання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неповнолітній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видалення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відсоток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корму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походження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(ЄС) 2020/1794 </w:t>
        </w:r>
      </w:hyperlink>
      <w:r xmlns:w="http://schemas.openxmlformats.org/wordprocessingml/2006/main" w:rsidRPr="00C1014F">
        <w:rPr>
          <w:rFonts w:eastAsia="Times New Roman" w:cs="Times New Roman"/>
          <w:b w:val="0"/>
          <w:sz w:val="24"/>
          <w:szCs w:val="24"/>
        </w:rPr>
        <w:t xml:space="preserve">від 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вересня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перехідного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неорганічного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сільськогосподарських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культур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повагою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перехідного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органічного сільськогосподарських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культур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дозволяючи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конверсії</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обстановка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неорганічних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доступний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(ЄС) 2021/642 </w:t>
        </w:r>
      </w:hyperlink>
      <w:r xmlns:w="http://schemas.openxmlformats.org/wordprocessingml/2006/main" w:rsidRPr="00C1014F">
        <w:rPr>
          <w:rFonts w:eastAsia="Times New Roman" w:cs="Times New Roman"/>
          <w:b w:val="0"/>
          <w:sz w:val="24"/>
          <w:szCs w:val="24"/>
        </w:rPr>
        <w:t xml:space="preserve">від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жовтня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надання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яка має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 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сполуки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годувати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кормових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сумішей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насіння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(ЄС) 2021/716 </w:t>
        </w:r>
      </w:hyperlink>
      <w:r xmlns:w="http://schemas.openxmlformats.org/wordprocessingml/2006/main" w:rsidRPr="00C1014F">
        <w:rPr>
          <w:rFonts w:eastAsia="Times New Roman" w:cs="Times New Roman"/>
          <w:b w:val="0"/>
          <w:sz w:val="24"/>
          <w:szCs w:val="24"/>
        </w:rPr>
        <w:t xml:space="preserve">від 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лютого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пророслий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насіння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цикорій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годувати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тварин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паразит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лікування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пророслий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насіння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цикорій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щоб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дозволити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холестерин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пенаеїдів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креветки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прісна вода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креветки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 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частота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появи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паразитів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лікування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ніж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лосось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максимального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кількість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процедур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(ЄС) 2022/474 </w:t>
        </w:r>
      </w:hyperlink>
      <w:r xmlns:w="http://schemas.openxmlformats.org/wordprocessingml/2006/main" w:rsidRPr="00C1014F">
        <w:rPr>
          <w:rFonts w:eastAsia="Times New Roman" w:cs="Times New Roman"/>
          <w:b w:val="0"/>
          <w:sz w:val="24"/>
          <w:szCs w:val="24"/>
        </w:rPr>
        <w:t xml:space="preserve">від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січня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неорганічної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перехідної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органічної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продукції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розсада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перехідного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неорганічного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сільськогосподарських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культур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налаштування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 конверсії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розсади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лінія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встановлені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заборона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дозвіл 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неорганічні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саджанці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видів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маючи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короткий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культивування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дозвіл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рослинного походження (PRM)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справа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це доречно,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призначений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вироблене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доступний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достатній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кількість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якість.</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(ЄС) 2021/1189 </w:t>
        </w:r>
      </w:hyperlink>
      <w:r xmlns:w="http://schemas.openxmlformats.org/wordprocessingml/2006/main" w:rsidRPr="00C1014F">
        <w:rPr>
          <w:rFonts w:eastAsia="Times New Roman" w:cs="Times New Roman"/>
          <w:b w:val="0"/>
          <w:sz w:val="24"/>
          <w:szCs w:val="24"/>
        </w:rPr>
        <w:t xml:space="preserve">від 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травня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доповнює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збут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органічних речовин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доповнення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повагою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маркетинг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стосовно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опису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ідентичності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санітарної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якості,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аналітичних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чистота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схожість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вимоги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упаковка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яка має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зберігається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операторами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службами технічного обслуговування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посадовими особами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(ЄС) 2022/1450 </w:t>
        </w:r>
      </w:hyperlink>
      <w:r xmlns:w="http://schemas.openxmlformats.org/wordprocessingml/2006/main" w:rsidRPr="00C1014F">
        <w:rPr>
          <w:rFonts w:eastAsia="Times New Roman" w:cs="Times New Roman"/>
          <w:b w:val="0"/>
          <w:sz w:val="24"/>
          <w:szCs w:val="24"/>
        </w:rPr>
        <w:t xml:space="preserve">від 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червня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доповнює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Європейський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повагою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годувати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худоба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через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Росію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вторгнення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Україну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через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Росію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вторгнення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Україну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лютого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серйозно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тимчасовий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вплив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постачання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годувати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сталося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кілька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Член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під загрозою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безперервність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дозволяє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кілька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Член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ситуація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катастрофічний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обставина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щоб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неорганічних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годувати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старших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категорії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свиней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тварини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птиця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протягом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максимального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періоду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одного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Впровадження</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правила</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Впровадження</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(ЄС) 2020/464 </w:t>
        </w:r>
      </w:hyperlink>
      <w:r xmlns:w="http://schemas.openxmlformats.org/wordprocessingml/2006/main" w:rsidRPr="00C1014F">
        <w:rPr>
          <w:rFonts w:eastAsia="Times New Roman" w:cs="Times New Roman"/>
          <w:b w:val="0"/>
          <w:sz w:val="24"/>
          <w:szCs w:val="24"/>
        </w:rPr>
        <w:t xml:space="preserve">від 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березня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 встановлення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вниз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застосування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потрібний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зворотна сила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періодів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перетворення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що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будуть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 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країнами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будуть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постачається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випадок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ретроактивного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попередніх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періодів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перехід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органічну продукцію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тваринництво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тварини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оброблені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їжа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пов'язані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перехідний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положення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яка має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передано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країнами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доступність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ринок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конверсійного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виробництва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тварини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органічні 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неповнолітні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Впровадження</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(ЄС) 2021/1165 </w:t>
        </w:r>
      </w:hyperlink>
      <w:r xmlns:w="http://schemas.openxmlformats.org/wordprocessingml/2006/main" w:rsidRPr="00C1014F">
        <w:rPr>
          <w:rFonts w:eastAsia="Times New Roman" w:cs="Times New Roman"/>
          <w:b w:val="0"/>
          <w:sz w:val="24"/>
          <w:szCs w:val="24"/>
        </w:rPr>
        <w:t xml:space="preserve">від 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липня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дозволяє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речовини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їхні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списки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авторизація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речовин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надання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авторизація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продуктів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речовин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області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третього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перехідний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заходи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очищення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дезінфекція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неорганічні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сільськогосподарських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інгредієнтів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відповідних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додатках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 889/2008;</w:t>
      </w:r>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перехідний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період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грудня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дійсність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документального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докази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Стаття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 889/2008.</w:t>
      </w:r>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Впровадження</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(ЄС) 2023/121 </w:t>
        </w:r>
      </w:hyperlink>
      <w:r xmlns:w="http://schemas.openxmlformats.org/wordprocessingml/2006/main" w:rsidRPr="00C1014F">
        <w:rPr>
          <w:rFonts w:eastAsia="Times New Roman" w:cs="Times New Roman"/>
          <w:b w:val="0"/>
          <w:sz w:val="24"/>
          <w:szCs w:val="24"/>
        </w:rPr>
        <w:t xml:space="preserve">від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січня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 внесення змін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виправлень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Впровадження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дозволяє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речовини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їхні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списки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Поправки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списки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продуктів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 речовин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може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іспити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Експерт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Технічні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Поради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Комісія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досьє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подано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Член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Елементи керування</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вторинний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обкладинка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Делеговано</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правила</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(ЄС) 2021/715 </w:t>
        </w:r>
      </w:hyperlink>
      <w:r xmlns:w="http://schemas.openxmlformats.org/wordprocessingml/2006/main" w:rsidRPr="00C1014F">
        <w:rPr>
          <w:rFonts w:eastAsia="Times New Roman" w:cs="Times New Roman"/>
          <w:b w:val="0"/>
          <w:sz w:val="24"/>
          <w:szCs w:val="24"/>
        </w:rPr>
        <w:t xml:space="preserve">від 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січня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w:t>
      </w:r>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Стаття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встановлення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географічний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близькість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члени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внутрішній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контролю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обов'язки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члени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менеджера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інспекторів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Стаття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скласти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перелік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ситуацій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може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вважається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недоліки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внутрішній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(ЄС) 2021/1006 </w:t>
        </w:r>
      </w:hyperlink>
      <w:r xmlns:w="http://schemas.openxmlformats.org/wordprocessingml/2006/main" w:rsidRPr="00C1014F">
        <w:rPr>
          <w:rFonts w:eastAsia="Times New Roman" w:cs="Times New Roman"/>
          <w:b w:val="0"/>
          <w:sz w:val="24"/>
          <w:szCs w:val="24"/>
        </w:rPr>
        <w:t xml:space="preserve">від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квітня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зразок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сертифіката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засвідчення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зразком</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операторів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як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встановлено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відповідно 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Стаття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(ЄС) 2021/1691 </w:t>
        </w:r>
      </w:hyperlink>
      <w:r xmlns:w="http://schemas.openxmlformats.org/wordprocessingml/2006/main" w:rsidRPr="00C1014F">
        <w:rPr>
          <w:rFonts w:eastAsia="Times New Roman" w:cs="Times New Roman"/>
          <w:b w:val="0"/>
          <w:sz w:val="24"/>
          <w:szCs w:val="24"/>
        </w:rPr>
        <w:t xml:space="preserve">від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липня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записи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зберігання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введення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детального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запис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зберігання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подають заявки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(ЄС) 2021/771 </w:t>
        </w:r>
      </w:hyperlink>
      <w:r xmlns:w="http://schemas.openxmlformats.org/wordprocessingml/2006/main" w:rsidRPr="00C1014F">
        <w:rPr>
          <w:rFonts w:eastAsia="Times New Roman" w:cs="Times New Roman"/>
          <w:b w:val="0"/>
          <w:sz w:val="24"/>
          <w:szCs w:val="24"/>
        </w:rPr>
        <w:t xml:space="preserve">від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січня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доповнює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 встановлення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вниз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перевірки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документів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рахунки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рамках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офіційного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офіційний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операторів</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доповнення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простежуваність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маса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баланс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під час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офіційний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w:t>
      </w:r>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додаткові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офіційний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групами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операторів.</w:t>
      </w:r>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(ЄС) 2021/2304 </w:t>
        </w:r>
      </w:hyperlink>
      <w:r xmlns:w="http://schemas.openxmlformats.org/wordprocessingml/2006/main" w:rsidRPr="00C1014F">
        <w:rPr>
          <w:rFonts w:eastAsia="Times New Roman" w:cs="Times New Roman"/>
          <w:b w:val="0"/>
          <w:sz w:val="24"/>
          <w:szCs w:val="24"/>
        </w:rPr>
        <w:t xml:space="preserve">від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жовтня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доповнює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випуск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додаткових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сертифікація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антибіотиків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тварин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експорту</w:t>
      </w:r>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доповнення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положення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шаблон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додаткового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антибіотиків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тварин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експорту.</w:t>
      </w:r>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Впровадження</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правила</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Впровадження</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(ЄС) 2021/279 </w:t>
        </w:r>
      </w:hyperlink>
      <w:r xmlns:w="http://schemas.openxmlformats.org/wordprocessingml/2006/main" w:rsidRPr="00C1014F">
        <w:rPr>
          <w:rFonts w:eastAsia="Times New Roman" w:cs="Times New Roman"/>
          <w:b w:val="0"/>
          <w:sz w:val="24"/>
          <w:szCs w:val="24"/>
        </w:rPr>
        <w:t xml:space="preserve">від 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лютого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встановлює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вниз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імплементація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Регламенту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заходи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забезпечення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відстеження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виробництво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налаштування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кроки, які мають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слідував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операторами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разі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підозри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невідповідності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через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присутність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несанкціонованих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речовини;</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методології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офіційної</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розслідування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подія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присутність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несанкціонованих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речовини;</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посилання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конверсію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показання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етикетка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продукту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налаштування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склад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максимальні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розмір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операторів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налаштування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записи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внутрішніх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сповіщення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менеджери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внутрішній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налаштування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мінімальні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відсотки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вибірки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мінімальних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національний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каталог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заходів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разі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встановленої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невідповідності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добре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необов'язково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рекомендації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встановлення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обов'язковий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землеробства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обмін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інформацією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країни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встановлення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перехідного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періоду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січня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дотримання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максимальної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відповідності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розмір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Я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впроваджую</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(ЄС) 2021/2119 </w:t>
        </w:r>
      </w:hyperlink>
      <w:r xmlns:w="http://schemas.openxmlformats.org/wordprocessingml/2006/main" w:rsidR="00C1014F" w:rsidRPr="00C1014F">
        <w:rPr>
          <w:rFonts w:eastAsia="Times New Roman" w:cs="Times New Roman"/>
          <w:b w:val="0"/>
          <w:sz w:val="24"/>
          <w:szCs w:val="24"/>
        </w:rPr>
        <w:t xml:space="preserve">від 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грудня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записи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декларації</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обов'язковий</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від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операторів та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тощо</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технічний</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означає</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видача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сертифікатів</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відповідність</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(ЄС) 2018/848 та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Впровадження</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(ЄС) 2021/1378 від 19 серпня 2021 року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видача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сертифікат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операторів та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експортерів</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країн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видача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сертифіката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Стаття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електронний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форма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запис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зберігання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операторами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декларації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комунікації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що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будуть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зроблений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доступний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влади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Торгівля</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вторинний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обкладинка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торгівля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Делеговано</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правила</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(ЄС) 2021/1697 </w:t>
        </w:r>
      </w:hyperlink>
      <w:r xmlns:w="http://schemas.openxmlformats.org/wordprocessingml/2006/main" w:rsidRPr="00C1014F">
        <w:rPr>
          <w:rFonts w:eastAsia="Times New Roman" w:cs="Times New Roman"/>
          <w:b w:val="0"/>
          <w:sz w:val="24"/>
          <w:szCs w:val="24"/>
        </w:rPr>
        <w:t xml:space="preserve">від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липня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вносить зміни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нести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вихід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відкликання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своїх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внесення змін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Стаття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перенесення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вихід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включаючи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додаткові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обов'язковий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їх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завдання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їхніх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можливостей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компетенцій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персонал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додаткові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виведення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такий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разі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ненадання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відповідної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їхні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нагляд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взяти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адекватний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коригувальний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заходи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(ЄС) 2021/1698 </w:t>
        </w:r>
      </w:hyperlink>
      <w:r xmlns:w="http://schemas.openxmlformats.org/wordprocessingml/2006/main" w:rsidRPr="00C1014F">
        <w:rPr>
          <w:rFonts w:eastAsia="Times New Roman" w:cs="Times New Roman"/>
          <w:b w:val="0"/>
          <w:sz w:val="24"/>
          <w:szCs w:val="24"/>
        </w:rPr>
        <w:t xml:space="preserve">від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липня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доповнює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нести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вихід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сертифікованих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а також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їхні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нагляд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 мають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виконано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(ОВ</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налаштування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досьє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подано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продовження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сфера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загальний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нагляд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контролем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щорічна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звіти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місце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експертизи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аудити,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відстеження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оголошення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спеціальний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запити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список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продуктів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високого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ризику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повага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 операторів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перевірки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методи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методики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відбір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вибір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лабораторій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задокументовані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записи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контролю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перевірка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відправлень</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призначений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імпорту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Союз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 мають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перенесений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вихід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обміну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інформацією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додаткової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випадок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невиконання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вимог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перевірки,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 мають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перенесений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вихід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звітність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зворотна сила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попередніх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періоди </w:t>
      </w:r>
      <w:r xmlns:w="http://schemas.openxmlformats.org/wordprocessingml/2006/main" w:rsidRPr="00C1014F">
        <w:rPr>
          <w:rFonts w:eastAsia="Times New Roman" w:cs="Times New Roman"/>
          <w:b w:val="0"/>
          <w:sz w:val="24"/>
          <w:szCs w:val="24"/>
        </w:rPr>
        <w:t xml:space="preserve">конверсії ;</w:t>
      </w:r>
      <w:proofErr xmlns:w="http://schemas.openxmlformats.org/wordprocessingml/2006/main" w:type="spellEnd"/>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звітність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дозволи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неорганічних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рослина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матеріал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відступи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неорганічних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тварини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неповнолітні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звітування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дозволи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використання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неорганічних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інгредієнтів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визнання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катастрофічних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обставини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відступи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Делеговано</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(ЄС) 2021/2306 </w:t>
        </w:r>
      </w:hyperlink>
      <w:r xmlns:w="http://schemas.openxmlformats.org/wordprocessingml/2006/main" w:rsidRPr="00C1014F">
        <w:rPr>
          <w:rFonts w:eastAsia="Times New Roman" w:cs="Times New Roman"/>
          <w:b w:val="0"/>
          <w:sz w:val="24"/>
          <w:szCs w:val="24"/>
        </w:rPr>
        <w:t xml:space="preserve">від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жовтня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доповнює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офіційний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стосовно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партій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органічної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продукції</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призначений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імпорту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перевірки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доповнення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повагою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перевірку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офіційний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елементи керування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перенесений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вихід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країнами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перед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реліз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безкоштовно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кровообіг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походження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інформація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яка має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 умови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компетентним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влада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влада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випадки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невідповідностей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консигнації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призначений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імпорту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Впровадження</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правила</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Впровадження</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(ЄС) 2021/1378 </w:t>
        </w:r>
      </w:hyperlink>
      <w:r xmlns:w="http://schemas.openxmlformats.org/wordprocessingml/2006/main" w:rsidRPr="00C1014F">
        <w:rPr>
          <w:rFonts w:eastAsia="Times New Roman" w:cs="Times New Roman"/>
          <w:b w:val="0"/>
          <w:sz w:val="24"/>
          <w:szCs w:val="24"/>
        </w:rPr>
        <w:t xml:space="preserve">від 19 серпня 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 встановлює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вниз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правила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видані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операторам,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експортерам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залучений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імпорт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органічної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продукції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продукції, вирощеної в період переходу 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Союз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його створення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список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визнаних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(ЄС)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налаштування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положення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модель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сертифікат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видані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операторам,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операторів 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експортерам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список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визнаних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 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відповідність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Стаття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Впровадження</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(ЄС) 2021/2307 </w:t>
        </w:r>
      </w:hyperlink>
      <w:r xmlns:w="http://schemas.openxmlformats.org/wordprocessingml/2006/main" w:rsidRPr="00C1014F">
        <w:rPr>
          <w:rFonts w:eastAsia="Times New Roman" w:cs="Times New Roman"/>
          <w:b w:val="0"/>
          <w:sz w:val="24"/>
          <w:szCs w:val="24"/>
        </w:rPr>
        <w:t xml:space="preserve">від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жовтня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року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повідомлення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обов'язковий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конверсійний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призначений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імпорту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Головний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вміст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щодо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декларацій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повідомлень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імпортери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відповідальні оператори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вантажі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перші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одержувачі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одержувачі вантажів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імпорт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продукції</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третій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країн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розміщення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ринок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 межах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ЄС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органічний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 конверсії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положення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сповіщення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той/та/те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компетентний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влади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підозрюваних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встановлена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невідповідність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вантажів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У разі будь-яких змін, що вносяться CB, або розширення діяльності, CB оновить зміст цього документа.</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rsidR="00862FFE" w:rsidRPr="00EE475C">
        <w:t xml:space="preserve">II </w:t>
      </w:r>
      <w:proofErr xmlns:w="http://schemas.openxmlformats.org/wordprocessingml/2006/main" w:type="spellEnd"/>
      <w:r xmlns:w="http://schemas.openxmlformats.org/wordprocessingml/2006/main">
        <w:t xml:space="preserve">.</w:t>
      </w:r>
      <w:proofErr xmlns:w="http://schemas.openxmlformats.org/wordprocessingml/2006/main" w:type="spellStart"/>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переклад</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виробництво</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правила </w:t>
      </w:r>
      <w:proofErr xmlns:w="http://schemas.openxmlformats.org/wordprocessingml/2006/main" w:type="spellEnd"/>
      <w:r xmlns:w="http://schemas.openxmlformats.org/wordprocessingml/2006/main" w:rsidR="00862FFE" w:rsidRPr="00EE475C">
        <w:t xml:space="preserve">та </w:t>
      </w:r>
      <w:proofErr xmlns:w="http://schemas.openxmlformats.org/wordprocessingml/2006/main" w:type="spellStart"/>
      <w:r xmlns:w="http://schemas.openxmlformats.org/wordprocessingml/2006/main" w:rsidR="00862FFE" w:rsidRPr="00EE475C">
        <w:t xml:space="preserve">контроль</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заходи</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Згідно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(ЄС)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Розділ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Стаття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переклад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правила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викладені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(ЄС)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делеговані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впроваджувальні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усиновлений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мови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російська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українська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англійська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що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зрозумілий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контрактні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країн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запити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визнання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інше</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мови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див.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Список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країн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нижче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таблиця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До</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оператори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підрядники</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знання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про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їх</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мова</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навички</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уточнено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оператора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мова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спілкування</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вже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уточнено</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застосування</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починаючи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сертифікація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Клієнти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ВООЗ</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хочуть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сертифікувати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експортувати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продукцію</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під</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органічна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продукція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ЄС</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правила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зрозумійте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Англійська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яка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також</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використаний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доступність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перекладено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правила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Таблиця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Ні</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Країна</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Офіційний</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мова</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Технічні</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досьє</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Регламент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(ЄС)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Регламент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(ЄС)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Білорусь,</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Білоруська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російська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Киргизстан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Киргизький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Казахстан,</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казахський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Російська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Молдова,</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Румунська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ПЗУ</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Росія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Російська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Таджикистан</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Таджик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ТАДЖ</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Російська</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Туркменістан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Туркменський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ТУРКМ</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Україна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Український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УКР</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Узбекистан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Узбецький УЗБ</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Вірменія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Вірменська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АРМ</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Грузія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Грузинська</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Туреччина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Турецький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Шрі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-Ланка,</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Сингальська</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Тамільська</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ГРІХ</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Азербайджан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Азербайджанська</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азербайджанський</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АЗЕ</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Індія,</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Хінді,</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Англійська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Непал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Непальський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НЕП</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Бангладеш</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Бенгальська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Саудівська Аравія</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Аравія</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Арабська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The</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Юнайтед</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Емірейтс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(ОАЕ)</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Арабська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Катар</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Арабська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00BB3A3A" w:rsidRPr="00EE475C">
        <w:t xml:space="preserve">III </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00BB3A3A" w:rsidRPr="00EE475C">
        <w:t xml:space="preserve">Огляд</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Start"/>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призначений</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діяльність</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далі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Техн.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розвинений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вимоги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(ЄС)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Європейський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зв'язування</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регуляторний</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акти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всі</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зміни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зроблений</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їх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поточний</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перелік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нормативних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актів</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законодавчі акти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завжди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вважається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Заява</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цілі,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які мають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бути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досягнутий</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виконувати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нагляд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за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органічним</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сільськогосподарських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відповідність</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вимоги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чинного</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законодавство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дозволяє</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тільки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розповсюдження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та імпорт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відповідних</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органічний</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продукти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ЄС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список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фактичних</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законодавство</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Орган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контролю</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забезпечити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класифіковано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акордінаце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наступний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категорії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необроблений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рослини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рослина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рослина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матеріал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худоба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необроблені продукти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худоба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водорості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необроблені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аквакультура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оброблений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сільськогосподарський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аквакультура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використання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їжа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годувати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вино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є)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перерахований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до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цього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Регулювання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покритий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попередній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категорії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дріжджі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використаний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як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їжа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корм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морська </w:t>
      </w:r>
      <w:proofErr xmlns:w="http://schemas.openxmlformats.org/wordprocessingml/2006/main" w:type="spellEnd"/>
      <w:r xmlns:w="http://schemas.openxmlformats.org/wordprocessingml/2006/main" w:rsidRPr="00EE475C">
        <w:rPr>
          <w:b w:val="0"/>
          <w:bCs/>
          <w:color w:val="000000" w:themeColor="text1"/>
        </w:rPr>
        <w:t xml:space="preserve">сіль та </w:t>
      </w:r>
      <w:proofErr xmlns:w="http://schemas.openxmlformats.org/wordprocessingml/2006/main" w:type="spellStart"/>
      <w:r xmlns:w="http://schemas.openxmlformats.org/wordprocessingml/2006/main" w:rsidRPr="00EE475C">
        <w:rPr>
          <w:b w:val="0"/>
          <w:bCs/>
          <w:color w:val="000000" w:themeColor="text1"/>
        </w:rPr>
        <w:t xml:space="preserve">інші </w:t>
      </w:r>
      <w:proofErr xmlns:w="http://schemas.openxmlformats.org/wordprocessingml/2006/main" w:type="spellEnd"/>
      <w:r xmlns:w="http://schemas.openxmlformats.org/wordprocessingml/2006/main" w:rsidRPr="00EE475C">
        <w:rPr>
          <w:b w:val="0"/>
          <w:bCs/>
          <w:color w:val="000000" w:themeColor="text1"/>
        </w:rPr>
        <w:t xml:space="preserve">солі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продукти харчування </w:t>
      </w:r>
      <w:proofErr xmlns:w="http://schemas.openxmlformats.org/wordprocessingml/2006/main" w:type="spellEnd"/>
      <w:r xmlns:w="http://schemas.openxmlformats.org/wordprocessingml/2006/main" w:rsidRPr="00EE475C">
        <w:rPr>
          <w:b w:val="0"/>
          <w:bCs/>
          <w:color w:val="000000" w:themeColor="text1"/>
        </w:rPr>
        <w:t xml:space="preserve">та </w:t>
      </w:r>
      <w:proofErr xmlns:w="http://schemas.openxmlformats.org/wordprocessingml/2006/main" w:type="spellStart"/>
      <w:r xmlns:w="http://schemas.openxmlformats.org/wordprocessingml/2006/main" w:rsidRPr="00EE475C">
        <w:rPr>
          <w:b w:val="0"/>
          <w:bCs/>
          <w:color w:val="000000" w:themeColor="text1"/>
        </w:rPr>
        <w:t xml:space="preserve">корми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необхідні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олії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бавовна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кардований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розчесаний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рослинного походження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традиційний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трав'яний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приготування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Критерії</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для</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інспекція </w:t>
      </w:r>
      <w:proofErr xmlns:w="http://schemas.openxmlformats.org/wordprocessingml/2006/main" w:type="spellEnd"/>
      <w:r xmlns:w="http://schemas.openxmlformats.org/wordprocessingml/2006/main" w:rsidRPr="00EE475C">
        <w:t xml:space="preserve">та </w:t>
      </w:r>
      <w:proofErr xmlns:w="http://schemas.openxmlformats.org/wordprocessingml/2006/main" w:type="spellStart"/>
      <w:r xmlns:w="http://schemas.openxmlformats.org/wordprocessingml/2006/main" w:rsidRPr="00EE475C">
        <w:t xml:space="preserve">сертифікація</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продукти </w:t>
      </w:r>
      <w:proofErr xmlns:w="http://schemas.openxmlformats.org/wordprocessingml/2006/main" w:type="spellEnd"/>
      <w:r xmlns:w="http://schemas.openxmlformats.org/wordprocessingml/2006/main" w:rsidRPr="00EE475C">
        <w:t xml:space="preserve">категорії </w:t>
      </w:r>
      <w:proofErr xmlns:w="http://schemas.openxmlformats.org/wordprocessingml/2006/main" w:type="spellEnd"/>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Таблиця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Ні.</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ІНШІ ПРОДУКТИ, ПРО ЯКІ ЗГАДАНО У СТАТТІ 2(1) </w:t>
            </w:r>
            <w:proofErr xmlns:w="http://schemas.openxmlformats.org/wordprocessingml/2006/main" w:type="spellStart"/>
            <w:r xmlns:w="http://schemas.openxmlformats.org/wordprocessingml/2006/main" w:rsidRPr="00EE475C">
              <w:rPr>
                <w:rStyle w:val="oj-bold"/>
                <w:color w:val="000000" w:themeColor="text1"/>
              </w:rPr>
              <w:t xml:space="preserve">РЕГЛАМЕНТУ </w:t>
            </w:r>
            <w:proofErr xmlns:w="http://schemas.openxmlformats.org/wordprocessingml/2006/main" w:type="spellEnd"/>
            <w:r xmlns:w="http://schemas.openxmlformats.org/wordprocessingml/2006/main" w:rsidRPr="00EE475C">
              <w:rPr>
                <w:rStyle w:val="oj-bold"/>
                <w:color w:val="000000" w:themeColor="text1"/>
              </w:rPr>
              <w:t xml:space="preserve">2018/848</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Вимоги, що застосовуються до інспекції та сертифікації</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Дріжджі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використаний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як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їжа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годувати</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мате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цукрова кукурудза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виноград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листя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пальма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серця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стрибок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пагони </w:t>
            </w:r>
            <w:proofErr xmlns:w="http://schemas.openxmlformats.org/wordprocessingml/2006/main" w:type="spellEnd"/>
            <w:r xmlns:w="http://schemas.openxmlformats.org/wordprocessingml/2006/main" w:rsidRPr="00EE475C">
              <w:rPr>
                <w:b w:val="0"/>
                <w:bCs/>
                <w:color w:val="000000" w:themeColor="text1"/>
              </w:rPr>
              <w:t xml:space="preserve">та </w:t>
            </w:r>
            <w:proofErr xmlns:w="http://schemas.openxmlformats.org/wordprocessingml/2006/main" w:type="spellStart"/>
            <w:r xmlns:w="http://schemas.openxmlformats.org/wordprocessingml/2006/main" w:rsidRPr="00EE475C">
              <w:rPr>
                <w:b w:val="0"/>
                <w:bCs/>
                <w:color w:val="000000" w:themeColor="text1"/>
              </w:rPr>
              <w:t xml:space="preserve">інші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подібний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їстівний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частини </w:t>
            </w:r>
            <w:proofErr xmlns:w="http://schemas.openxmlformats.org/wordprocessingml/2006/main" w:type="spellEnd"/>
            <w:r xmlns:w="http://schemas.openxmlformats.org/wordprocessingml/2006/main" w:rsidRPr="00EE475C">
              <w:rPr>
                <w:b w:val="0"/>
                <w:bCs/>
                <w:color w:val="000000" w:themeColor="text1"/>
              </w:rPr>
              <w:t xml:space="preserve">рослин </w:t>
            </w:r>
            <w:proofErr xmlns:w="http://schemas.openxmlformats.org/wordprocessingml/2006/main" w:type="spellStart"/>
            <w:r xmlns:w="http://schemas.openxmlformats.org/wordprocessingml/2006/main" w:rsidRPr="00EE475C">
              <w:rPr>
                <w:b w:val="0"/>
                <w:bCs/>
                <w:color w:val="000000" w:themeColor="text1"/>
              </w:rPr>
              <w:t xml:space="preserve">та </w:t>
            </w:r>
            <w:proofErr xmlns:w="http://schemas.openxmlformats.org/wordprocessingml/2006/main" w:type="spellStart"/>
            <w:r xmlns:w="http://schemas.openxmlformats.org/wordprocessingml/2006/main" w:rsidRPr="00EE475C">
              <w:rPr>
                <w:b w:val="0"/>
                <w:bCs/>
                <w:color w:val="000000" w:themeColor="text1"/>
              </w:rPr>
              <w:t xml:space="preserve">продукти</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вироблено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звідти</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Інструкції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Урожай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оператори </w:t>
            </w:r>
            <w:r xmlns:w="http://schemas.openxmlformats.org/wordprocessingml/2006/main" w:rsidRPr="00EE475C">
              <w:rPr>
                <w:rFonts w:cs="Times New Roman"/>
                <w:b w:val="0"/>
                <w:bCs/>
                <w:color w:val="000000" w:themeColor="text1"/>
              </w:rPr>
              <w:t xml:space="preserve">виробництва</w:t>
            </w:r>
            <w:proofErr xmlns:w="http://schemas.openxmlformats.org/wordprocessingml/2006/main" w:type="spellEnd"/>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морська </w:t>
            </w:r>
            <w:proofErr xmlns:w="http://schemas.openxmlformats.org/wordprocessingml/2006/main" w:type="spellEnd"/>
            <w:r xmlns:w="http://schemas.openxmlformats.org/wordprocessingml/2006/main" w:rsidRPr="00EE475C">
              <w:rPr>
                <w:b w:val="0"/>
                <w:bCs/>
                <w:color w:val="000000" w:themeColor="text1"/>
              </w:rPr>
              <w:t xml:space="preserve">сіль та </w:t>
            </w:r>
            <w:proofErr xmlns:w="http://schemas.openxmlformats.org/wordprocessingml/2006/main" w:type="spellStart"/>
            <w:r xmlns:w="http://schemas.openxmlformats.org/wordprocessingml/2006/main" w:rsidRPr="00EE475C">
              <w:rPr>
                <w:b w:val="0"/>
                <w:bCs/>
                <w:color w:val="000000" w:themeColor="text1"/>
              </w:rPr>
              <w:t xml:space="preserve">інші </w:t>
            </w:r>
            <w:proofErr xmlns:w="http://schemas.openxmlformats.org/wordprocessingml/2006/main" w:type="spellEnd"/>
            <w:r xmlns:w="http://schemas.openxmlformats.org/wordprocessingml/2006/main" w:rsidRPr="00EE475C">
              <w:rPr>
                <w:b w:val="0"/>
                <w:bCs/>
                <w:color w:val="000000" w:themeColor="text1"/>
              </w:rPr>
              <w:t xml:space="preserve">солі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їжа </w:t>
            </w:r>
            <w:proofErr xmlns:w="http://schemas.openxmlformats.org/wordprocessingml/2006/main" w:type="spellEnd"/>
            <w:r xmlns:w="http://schemas.openxmlformats.org/wordprocessingml/2006/main" w:rsidRPr="00EE475C">
              <w:rPr>
                <w:b w:val="0"/>
                <w:bCs/>
                <w:color w:val="000000" w:themeColor="text1"/>
              </w:rPr>
              <w:t xml:space="preserve">та </w:t>
            </w:r>
            <w:proofErr xmlns:w="http://schemas.openxmlformats.org/wordprocessingml/2006/main" w:type="spellStart"/>
            <w:r xmlns:w="http://schemas.openxmlformats.org/wordprocessingml/2006/main" w:rsidRPr="00EE475C">
              <w:rPr>
                <w:b w:val="0"/>
                <w:bCs/>
                <w:color w:val="000000" w:themeColor="text1"/>
              </w:rPr>
              <w:t xml:space="preserve">корми</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шовкопряд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кокон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підходящий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хитання</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Інструкції щодо проведення перевірок худоби, включаючи операторів бджільництва</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натуральні </w:t>
            </w:r>
            <w:proofErr xmlns:w="http://schemas.openxmlformats.org/wordprocessingml/2006/main" w:type="spellEnd"/>
            <w:r xmlns:w="http://schemas.openxmlformats.org/wordprocessingml/2006/main" w:rsidRPr="00EE475C">
              <w:rPr>
                <w:b w:val="0"/>
                <w:bCs/>
                <w:color w:val="000000" w:themeColor="text1"/>
              </w:rPr>
              <w:t xml:space="preserve">камеді та </w:t>
            </w:r>
            <w:proofErr xmlns:w="http://schemas.openxmlformats.org/wordprocessingml/2006/main" w:type="spellStart"/>
            <w:r xmlns:w="http://schemas.openxmlformats.org/wordprocessingml/2006/main" w:rsidRPr="00EE475C">
              <w:rPr>
                <w:b w:val="0"/>
                <w:bCs/>
                <w:color w:val="000000" w:themeColor="text1"/>
              </w:rPr>
              <w:t xml:space="preserve">смоли</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Інструкції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Урожай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оператори </w:t>
            </w:r>
            <w:r xmlns:w="http://schemas.openxmlformats.org/wordprocessingml/2006/main" w:rsidRPr="00EE475C">
              <w:rPr>
                <w:rFonts w:cs="Times New Roman"/>
                <w:b w:val="0"/>
                <w:bCs/>
                <w:color w:val="000000" w:themeColor="text1"/>
              </w:rPr>
              <w:t xml:space="preserve">виробництва</w:t>
            </w:r>
            <w:proofErr xmlns:w="http://schemas.openxmlformats.org/wordprocessingml/2006/main" w:type="spellEnd"/>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бджолиний віск</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Інструкції щодо проведення перевірок худоби, включаючи операторів бджільництва</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Основне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олії</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корок</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пробки </w:t>
            </w:r>
            <w:proofErr xmlns:w="http://schemas.openxmlformats.org/wordprocessingml/2006/main" w:type="spellEnd"/>
            <w:r xmlns:w="http://schemas.openxmlformats.org/wordprocessingml/2006/main" w:rsidRPr="00EE475C">
              <w:rPr>
                <w:bCs/>
                <w:color w:val="000000" w:themeColor="text1"/>
                <w:sz w:val="22"/>
                <w:szCs w:val="22"/>
              </w:rPr>
              <w:t xml:space="preserve">з </w:t>
            </w:r>
            <w:proofErr xmlns:w="http://schemas.openxmlformats.org/wordprocessingml/2006/main" w:type="spellStart"/>
            <w:r xmlns:w="http://schemas.openxmlformats.org/wordprocessingml/2006/main" w:rsidRPr="00EE475C">
              <w:rPr>
                <w:bCs/>
                <w:color w:val="000000" w:themeColor="text1"/>
                <w:sz w:val="22"/>
                <w:szCs w:val="22"/>
              </w:rPr>
              <w:t xml:space="preserve">натуральних матеріалів</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корок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не</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агломерований </w:t>
            </w:r>
            <w:proofErr xmlns:w="http://schemas.openxmlformats.org/wordprocessingml/2006/main" w:type="spellEnd"/>
            <w:r xmlns:w="http://schemas.openxmlformats.org/wordprocessingml/2006/main" w:rsidRPr="00EE475C">
              <w:rPr>
                <w:bCs/>
                <w:color w:val="000000" w:themeColor="text1"/>
                <w:sz w:val="22"/>
                <w:szCs w:val="22"/>
              </w:rPr>
              <w:t xml:space="preserve">, і </w:t>
            </w:r>
            <w:proofErr xmlns:w="http://schemas.openxmlformats.org/wordprocessingml/2006/main" w:type="spellStart"/>
            <w:r xmlns:w="http://schemas.openxmlformats.org/wordprocessingml/2006/main" w:rsidRPr="00EE475C">
              <w:rPr>
                <w:bCs/>
                <w:color w:val="000000" w:themeColor="text1"/>
                <w:sz w:val="22"/>
                <w:szCs w:val="22"/>
              </w:rPr>
              <w:t xml:space="preserve">без</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будь-який</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зв'язувальні </w:t>
            </w:r>
            <w:proofErr xmlns:w="http://schemas.openxmlformats.org/wordprocessingml/2006/main" w:type="spellEnd"/>
            <w:r xmlns:w="http://schemas.openxmlformats.org/wordprocessingml/2006/main" w:rsidRPr="00EE475C">
              <w:rPr>
                <w:bCs/>
                <w:color w:val="000000" w:themeColor="text1"/>
                <w:sz w:val="22"/>
                <w:szCs w:val="22"/>
              </w:rPr>
              <w:t xml:space="preserve">речовини</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Інструкції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Урожай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оператори </w:t>
            </w:r>
            <w:r xmlns:w="http://schemas.openxmlformats.org/wordprocessingml/2006/main" w:rsidRPr="00EE475C">
              <w:rPr>
                <w:rFonts w:cs="Times New Roman"/>
                <w:b w:val="0"/>
                <w:bCs/>
                <w:color w:val="000000" w:themeColor="text1"/>
              </w:rPr>
              <w:t xml:space="preserve">виробництва</w:t>
            </w:r>
            <w:proofErr xmlns:w="http://schemas.openxmlformats.org/wordprocessingml/2006/main" w:type="spellEnd"/>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бавовна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кардований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розчесаний</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Інструкції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Урожай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оператори </w:t>
            </w:r>
            <w:r xmlns:w="http://schemas.openxmlformats.org/wordprocessingml/2006/main" w:rsidRPr="00EE475C">
              <w:rPr>
                <w:rFonts w:cs="Times New Roman"/>
                <w:b w:val="0"/>
                <w:bCs/>
                <w:color w:val="000000" w:themeColor="text1"/>
              </w:rPr>
              <w:t xml:space="preserve">виробництва</w:t>
            </w:r>
            <w:proofErr xmlns:w="http://schemas.openxmlformats.org/wordprocessingml/2006/main" w:type="spellEnd"/>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вовна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кардований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розчесаний</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Інструкції щодо проведення перевірок худоби, включаючи операторів бджільництва</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сирий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шкури </w:t>
            </w:r>
            <w:proofErr xmlns:w="http://schemas.openxmlformats.org/wordprocessingml/2006/main" w:type="spellEnd"/>
            <w:r xmlns:w="http://schemas.openxmlformats.org/wordprocessingml/2006/main" w:rsidRPr="00EE475C">
              <w:rPr>
                <w:b w:val="0"/>
                <w:bCs/>
                <w:color w:val="000000" w:themeColor="text1"/>
              </w:rPr>
              <w:t xml:space="preserve">та </w:t>
            </w:r>
            <w:proofErr xmlns:w="http://schemas.openxmlformats.org/wordprocessingml/2006/main" w:type="spellStart"/>
            <w:r xmlns:w="http://schemas.openxmlformats.org/wordprocessingml/2006/main" w:rsidRPr="00EE475C">
              <w:rPr>
                <w:b w:val="0"/>
                <w:bCs/>
                <w:color w:val="000000" w:themeColor="text1"/>
              </w:rPr>
              <w:t xml:space="preserve">необроблені </w:t>
            </w:r>
            <w:proofErr xmlns:w="http://schemas.openxmlformats.org/wordprocessingml/2006/main" w:type="spellEnd"/>
            <w:r xmlns:w="http://schemas.openxmlformats.org/wordprocessingml/2006/main" w:rsidRPr="00EE475C">
              <w:rPr>
                <w:b w:val="0"/>
                <w:bCs/>
                <w:color w:val="000000" w:themeColor="text1"/>
              </w:rPr>
              <w:t xml:space="preserve">шкури</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Інструкції щодо проведення перевірок худоби, включаючи операторів бджільництва</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рослинного походження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традиційний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трав'яний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приготування</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проведення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інспекції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підприємства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країн</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Інструкції щодо проведення перевірок операцій з підготовки, збору, пакування, транспортування та зберігання продукції</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наступний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діяльність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Підготовка</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Зберігання</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Розповсюдження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в тому числі</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без</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фізичний</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контакт</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з</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продукти</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Імпорт/Експорт</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Таблиця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Ні</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Країни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який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запити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визнання</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Продукт</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Продукт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код</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Категорія</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Білорусь</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Жито</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Овес</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Жива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тобто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птахи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види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домашні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качки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гуси, індики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гвінея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курей</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крупки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водних</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підходять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 Е</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чистий</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ароматизатор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розфарбовування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штучна</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змішаний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природний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карамель</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Киргизстан</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Рис</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зерна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інакше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працював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приклад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лускатий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перловий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нарізаний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подрібнений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крім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рис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зародок</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плющені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пластівці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підходять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соняшнику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бавовняне насіння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цього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модифікований</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Дріжджі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неактивний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одноклітинний</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мікроорганізми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мертві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випічка</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порошки</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Казахстан</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Бобові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нелущений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Ячмінь</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Овес</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Кукурудза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кукурудза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квасоля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Зґвалтування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ріпак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Соняшник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Рослини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частини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рослин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свого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використаний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переважно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парфумерія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АПТЕКА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інсектицидний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фунгіцидний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подібний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цілей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різаний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подрібнений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порошкоподібний</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підходять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соняшнику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бавовняне насіння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цього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 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модифікований</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чистий</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ароматизатор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розфарбовування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штучна</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змішаний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природний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карамель</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Дріжджі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неактивний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одноклітинний</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мікроорганізми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мертві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випічка</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Молдова</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Бобові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нелущений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Жито</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Ячмінь</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Кукурудза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кукурудза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Соняшник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Рослини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частини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рослин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свого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використаний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переважно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парфумерія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АПТЕКА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інсектицидний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фунгіцидний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подібний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цілей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різаний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подрібнений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порошкоподібний</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Кукурудза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кукурудза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Соняшник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Дріжджі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неактивний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одноклітинний</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мікроорганізми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мертві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випічка</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порошки</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Росія</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Картопля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Бобові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нелущений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Жито</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Ячмінь</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Овес</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Кукурудза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кукурудза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квасоля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Соняшник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Рослини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частини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рослин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свого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використаний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переважно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парфумерія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АПТЕКА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інсектицидний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фунгіцидний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подібний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цілей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різаний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подрібнений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порошкоподібний</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Ріпак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ріпак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гірчиця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нафта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фракції</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цього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модифікований</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підходять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Бобові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нелущений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Дріжджі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неактивний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одноклітинний</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мікроорганізми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мертві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випічка</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порошки</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Таджикистан</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Фрукти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горіхи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приготування на пару</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кипіння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підсолоджування</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соняшнику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бавовняне насіння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цього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модифікований</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Туркменістан</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Абрикоси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сливи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Абрикоси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сливи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соняшнику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бавовняне насіння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цього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модифікований</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Україна</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Бобові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нелущений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Жито</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Ячмінь</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Овес</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Кукурудза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кукурудза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квасоля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Зґвалтування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ріпак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Соняшник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олійні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квасоля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Льняне 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Зґвалтування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ріпак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Узбекистан</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сушений</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Абрикоси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сливи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Жива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тобто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птахи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види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домашні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качки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гуси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індики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гвінея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курей</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дрібний порошок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Абрикоси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сливи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соняшнику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бавовняне насіння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цього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модифікований</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Вірменія</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Пшениця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меслін</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Жива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риба</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крупки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водних</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підходять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неземляний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відходи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побічні продукти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незалежно від того,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різновиду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використаний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тварина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годування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іншому місці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зазначено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включено</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Е</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Препарати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одного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використаний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тварина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годування</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Вермут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свіжого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рослини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ароматичні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речовини</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осад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аргол</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Грузія</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чебрець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листя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спеції</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крупки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водних</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підходять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товарні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0801–0806;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суміші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горіхів</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плоди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цього</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розділ</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чистий</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ароматизатор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розфарбовування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штучна</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змішаний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природний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карамель</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Туреччина</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Абрикоси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сливи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Фрукти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горіхи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приготування на пару</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кипіння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підсолоджування</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чебрець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листя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спеції</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Абрикоси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персики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сливи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Фрукти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горіхи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приготування на пару</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кипіння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підсолоджування</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чебрець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листя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спеції</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чистий</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ароматизатор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розфарбовування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штучна</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мед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змішаний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природний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карамель</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Шрі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-Ланка</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Фрукти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горіхи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приготування на пару</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кипіння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підсолоджування</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кофеїну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лушпиння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шкірка;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замінники</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будь-який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пропорція</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ароматизований</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чебрець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листя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спеції</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споживання</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Фрукти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горіхи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приготування на пару</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кипіння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підсолоджування</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ароматизований</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соняшнику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бавовняне насіння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цього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модифікований</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Дріжджі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неактивний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одноклітинний</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мікроорганізми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мертві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випічка</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порошки</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Азербайджан</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сушений</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Натуральний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ракоподібні</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водний</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та</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споживання</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 Е</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укріплений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повинен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товарної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позиції 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Дріжджі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неактивний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одноклітинний</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мікроорганізми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мертві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включаючи</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випічка</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порошки</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Індія</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кофеїну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лушпиння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шкірка;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замінники</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будь-який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пропорція</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ароматизований</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чебрець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листя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спеції</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олійні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ракоподібні</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живі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свіжі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охолоджені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заморожені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сушені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солоні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розсіл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копчений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водний</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та</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перед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під 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процесу копчення;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дрібне борошно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гранули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безхребетні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ракоподібні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молюски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придатні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людина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споживання</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насіння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олійні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зламаний</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Макуха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залишки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незалежно від того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в результаті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екстракція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сої</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олія</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Овочевий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ніж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тригліцериди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бджолиний віск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комаха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вишуканий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кольоровий</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 тому числі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чистий</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твердий</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ароматизатор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розфарбовування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штучна</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змішаний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природний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мед; карамель</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Непал</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кофеїну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лушпиння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шкірка;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замінники</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будь-який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пропорція</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ароматизований</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чебрець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листя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спеції</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Фрукти та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горіхи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приготований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приготування на пару</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кипіння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заморожена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додано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підсолоджування</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матерія</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Бангладеш</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кофеїну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лушпиння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шкірка;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замінники</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будь-який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пропорція</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ароматизований</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зерна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інакше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працював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приклад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лускатий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перловий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нарізаний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подрібнений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крім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рис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зародок</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плющені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пластівці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овочі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свіжі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охолоджений</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смажений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кофеїну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лушпиння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 шкірка;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замінники</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що містить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будь-який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пропорція</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чи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ароматизований</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зерна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інакше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працював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приклад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очищений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плющений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лускатий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перловий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нарізаний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подрібнений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крім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рис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товарної позиції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зародок</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плющені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пластівці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земля</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Об'єднані Арабські Емірати</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Соняшник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Пшениця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меслін</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Овес</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Кукурудза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кукурудза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просо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злаки</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квасоля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 то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Льняне 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Кукурудза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кукурудза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Соняшник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Макуха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твердий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залишки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незалежно від того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земля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той/та/те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формі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гранул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що в результаті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той/та/те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екстракція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сої</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олія</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Е</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Овочевий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ніж</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тригліцериди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бджолиний віск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комаха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вишуканий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кольоровий</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 років</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Саудівська Аравія</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Аравія</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Соняшник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Пшениця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меслін</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Кукурудза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кукурудза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просо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злаки</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квасоля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 то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Льняне 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Кукурудза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кукурудза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Соняшник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Макуха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твердий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залишки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незалежно від того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земля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той/та/те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формі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гранул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що в результаті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той/та/те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екстракція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сої</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олія</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Е</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Овочевий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ніж</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тригліцериди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бджолиний віск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комаха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вишуканий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кольоровий</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Катар</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Соняшник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Пшениця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меслін</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Кукурудза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кукурудза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просо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злаки</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квасоля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 то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Льняне 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Кукурудза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кукурудза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Соняшник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насіння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зламаний</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Макуха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твердий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залишки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незалежно від того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земля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той/та/те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формі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гранул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що в результаті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той/та/те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екстракція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сої</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олія</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Е</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Овочевий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ніж</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тригліцериди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бджолиний віск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комаха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та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вишуканий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кольоровий</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сертифікація</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процедури</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та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місце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Органі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управління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надання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відхилення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призупинення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виведення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згаданий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пункт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статті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(ЄС)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сертифікація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перерахований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Стаття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 </w:t>
      </w:r>
      <w:proofErr xmlns:w="http://schemas.openxmlformats.org/wordprocessingml/2006/main" w:type="spellStart"/>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Style w:val="Virsraksts1Rakstz"/>
        </w:rPr>
        <w:t xml:space="preserve">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заходів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Style w:val="Virsraksts1Rakstz"/>
        </w:rPr>
        <w:t xml:space="preserve">Каталог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заходів </w:t>
      </w:r>
      <w:proofErr xmlns:w="http://schemas.openxmlformats.org/wordprocessingml/2006/main" w:type="spellEnd"/>
      <w:r xmlns:w="http://schemas.openxmlformats.org/wordprocessingml/2006/main" w:rsidRPr="00EE475C">
        <w:rPr>
          <w:rStyle w:val="Virsraksts1Rakstz"/>
        </w:rPr>
        <w:t xml:space="preserve">та </w:t>
      </w:r>
      <w:proofErr xmlns:w="http://schemas.openxmlformats.org/wordprocessingml/2006/main" w:type="spellStart"/>
      <w:r xmlns:w="http://schemas.openxmlformats.org/wordprocessingml/2006/main" w:rsidRPr="00EE475C">
        <w:rPr>
          <w:rStyle w:val="Virsraksts1Rakstz"/>
        </w:rPr>
        <w:t xml:space="preserve">термінів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які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мають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бути</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взято</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випадки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встановленої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невідповідності</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як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встановлено</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Стаття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Регламенту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розроблений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ЦБ </w:t>
      </w:r>
      <w:proofErr xmlns:w="http://schemas.openxmlformats.org/wordprocessingml/2006/main" w:type="spellEnd"/>
      <w:r xmlns:w="http://schemas.openxmlformats.org/wordprocessingml/2006/main" w:rsidRPr="00EE475C">
        <w:rPr>
          <w:rStyle w:val="Virsraksts1Rakstz"/>
        </w:rPr>
        <w:t xml:space="preserve">розробляє </w:t>
      </w:r>
      <w:proofErr xmlns:w="http://schemas.openxmlformats.org/wordprocessingml/2006/main" w:type="spellEnd"/>
      <w:r xmlns:w="http://schemas.openxmlformats.org/wordprocessingml/2006/main" w:rsidRPr="00EE475C">
        <w:rPr>
          <w:rStyle w:val="Virsraksts1Rakstz"/>
        </w:rPr>
        <w:t xml:space="preserve">та </w:t>
      </w:r>
      <w:proofErr xmlns:w="http://schemas.openxmlformats.org/wordprocessingml/2006/main" w:type="spellStart"/>
      <w:r xmlns:w="http://schemas.openxmlformats.org/wordprocessingml/2006/main" w:rsidRPr="00EE475C">
        <w:rPr>
          <w:rStyle w:val="Virsraksts1Rakstz"/>
        </w:rPr>
        <w:t xml:space="preserve">встановлює</w:t>
      </w:r>
      <w:proofErr xmlns:w="http://schemas.openxmlformats.org/wordprocessingml/2006/main" w:type="spellEnd"/>
      <w:r xmlns:w="http://schemas.openxmlformats.org/wordprocessingml/2006/main" w:rsidRPr="00EE475C">
        <w:rPr>
          <w:rStyle w:val="Virsraksts1Rakstz"/>
        </w:rPr>
        <w:t xml:space="preserve">​</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процедури</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деталі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функціонування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впровадження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встановлені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заходи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та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включаючи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це доречно,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специфіка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див.</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Таблиця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нижче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Стіл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процедури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Ідентифікатор </w:t>
            </w:r>
            <w:r xmlns:w="http://schemas.openxmlformats.org/wordprocessingml/2006/main" w:rsidRPr="00EE475C">
              <w:rPr>
                <w:rFonts w:cs="Times New Roman"/>
                <w:b w:val="0"/>
                <w:bCs/>
                <w:color w:val="000000" w:themeColor="text1"/>
                <w:sz w:val="24"/>
                <w:szCs w:val="24"/>
              </w:rPr>
              <w:t xml:space="preserve">процедури</w:t>
            </w:r>
            <w:proofErr xmlns:w="http://schemas.openxmlformats.org/wordprocessingml/2006/main" w:type="spellEnd"/>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мова</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Зведення документів, поданих до SIA “Sertifikācijas un testēšanas centrs” у процесі сертифікації операторам третіх країн</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Процедура розширення або скорочення сфери застосування відповідності для операторів у третіх країнах</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Процедура надання та прийняття рішення про сертифікацію органічного виробництва в третіх країнах</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Оцінка отриманих результатів випробувань та прийняття проміжного рішення</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Заходи, що вживаються у разі наявності несанкціонованих продуктів або речовин Регламент 2018/848, статті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Регламент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стаття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Детальна інформація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огляд </w:t>
            </w:r>
            <w:proofErr xmlns:w="http://schemas.openxmlformats.org/wordprocessingml/2006/main" w:type="spellEnd"/>
            <w:r xmlns:w="http://schemas.openxmlformats.org/wordprocessingml/2006/main" w:rsidRPr="00EE475C">
              <w:rPr>
                <w:b w:val="0"/>
                <w:bCs/>
                <w:color w:val="000000" w:themeColor="text1"/>
              </w:rPr>
              <w:t xml:space="preserve">дій</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сертифікатор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Схема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Додаток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Регламент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стаття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Детальна інформація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огляд </w:t>
            </w:r>
            <w:proofErr xmlns:w="http://schemas.openxmlformats.org/wordprocessingml/2006/main" w:type="spellEnd"/>
            <w:r xmlns:w="http://schemas.openxmlformats.org/wordprocessingml/2006/main" w:rsidRPr="00EE475C">
              <w:rPr>
                <w:b w:val="0"/>
                <w:bCs/>
                <w:color w:val="000000" w:themeColor="text1"/>
              </w:rPr>
              <w:t xml:space="preserve">дій</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сертифікатори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Схема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Додаток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Процедура анулювання або призупинення дії органічного сертифіката</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Процедура вилучення посилання на органічне землеробство</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Інструкції щодо взяття та надсилання зразків органічної сільськогосподарської продукції, ґрунту, рослин та інших матеріалів для лабораторних досліджень</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Лабораторія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параметри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тип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 до </w:t>
            </w:r>
            <w:r xmlns:w="http://schemas.openxmlformats.org/wordprocessingml/2006/main" w:rsidRPr="00EE475C">
              <w:rPr>
                <w:rFonts w:cs="Times New Roman"/>
                <w:b w:val="0"/>
                <w:bCs/>
                <w:color w:val="000000" w:themeColor="text1"/>
                <w:sz w:val="24"/>
                <w:szCs w:val="24"/>
              </w:rPr>
              <w:t xml:space="preserve">ANN-P-BL-006-3V</w:t>
            </w:r>
            <w:proofErr xmlns:w="http://schemas.openxmlformats.org/wordprocessingml/2006/main" w:type="spellStart"/>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Планування вибірки, відбір проб, тестування та оцінка результатів</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 </w:t>
            </w:r>
            <w:r xmlns:w="http://schemas.openxmlformats.org/wordprocessingml/2006/main" w:rsidRPr="00EE475C">
              <w:rPr>
                <w:rFonts w:cs="Times New Roman"/>
                <w:b w:val="0"/>
                <w:bCs/>
                <w:color w:val="000000" w:themeColor="text1"/>
                <w:sz w:val="24"/>
                <w:szCs w:val="24"/>
              </w:rPr>
              <w:t xml:space="preserve">ANN-P-BL-006-3V</w:t>
            </w:r>
            <w:proofErr xmlns:w="http://schemas.openxmlformats.org/wordprocessingml/2006/main" w:type="spellStart"/>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Процедура сертифікації операторів органічного сільського господарства в третіх країнах</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Порядок проведення інспекцій на підприємствах органічного землеробства в третіх країнах.</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Вміст сухої речовини в найпоширеніших кормах</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Об'єм та склад гною</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 років</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Аналітична інформація щодо виробничих та економічних характеристик польових культур, вирощених у країнах, де працює STC</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 років</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Максимальна кількість тварин на гектар</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АНГЛІЯ</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Порядок проведення неоголошених або оголошених додаткових перевірок на підприємствах органічного землеробства в третіх країнах</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 років</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Процедура у випадках зміни оператором органу сертифікації (для операторів третіх країн)</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 років</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заходів</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згаданий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Стаття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критерії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спостереження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невідповідності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під час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сертифікації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органічної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продукції</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сільське господарство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країн</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P </w:t>
            </w:r>
            <w:r xmlns:w="http://schemas.openxmlformats.org/wordprocessingml/2006/main" w:rsidRPr="00EE475C">
              <w:rPr>
                <w:rFonts w:cs="Times New Roman"/>
                <w:b w:val="0"/>
                <w:bCs/>
                <w:color w:val="000000" w:themeColor="text1"/>
                <w:sz w:val="24"/>
                <w:szCs w:val="24"/>
              </w:rPr>
              <w:t xml:space="preserve">-BL-00 </w:t>
            </w:r>
            <w:r xmlns:w="http://schemas.openxmlformats.org/wordprocessingml/2006/main" w:rsidRPr="00EE475C">
              <w:rPr>
                <w:rFonts w:cs="Times New Roman"/>
                <w:b w:val="0"/>
                <w:bCs/>
                <w:color w:val="000000" w:themeColor="text1"/>
                <w:sz w:val="24"/>
                <w:szCs w:val="24"/>
                <w:lang w:val="ru-RU"/>
              </w:rPr>
              <w:t xml:space="preserve">9-3V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АНГЛІЯ</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Порядок та дії, що вживаються у випадках, коли оцінка відповідності підприємства не відбувається з вини оператора</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 рік</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Управління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ризиками</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органічного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землеробства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Країни</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Процедура </w:t>
            </w:r>
            <w:r xmlns:w="http://schemas.openxmlformats.org/wordprocessingml/2006/main" w:rsidRPr="00EE475C">
              <w:rPr>
                <w:rFonts w:cs="Times New Roman"/>
                <w:b w:val="0"/>
                <w:bCs/>
                <w:color w:val="000000" w:themeColor="text1"/>
                <w:sz w:val="24"/>
                <w:szCs w:val="24"/>
              </w:rPr>
              <w:t xml:space="preserve">обміну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інформацією</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між</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Комісія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 влади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компетентні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влади</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Процедура «Оцінювання лабораторій та оцінювання результатів випробувань»</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видача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Схвалення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використання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неорганічне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сільське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господарство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рослина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матеріали</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Процедура видачі сертифіката перевірки в TRACES NT (СИСТЕМА КОНТРОЛЮ ТА ЕКСПЕРТИЗИ ТОРГІВЛІ)</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Процедура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експорту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призначений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сертифікованих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операторів</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країн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вимоги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стандарту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-P-BL-012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відповідно до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Регламенту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ЄС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2018/848, 2021/2307)</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Додаток </w:t>
            </w:r>
            <w:proofErr xmlns:w="http://schemas.openxmlformats.org/wordprocessingml/2006/main" w:type="spellEnd"/>
            <w:r xmlns:w="http://schemas.openxmlformats.org/wordprocessingml/2006/main" w:rsidRPr="00EE475C">
              <w:rPr>
                <w:b w:val="0"/>
                <w:bCs/>
                <w:color w:val="000000" w:themeColor="text1"/>
                <w:sz w:val="24"/>
                <w:szCs w:val="24"/>
              </w:rPr>
              <w:t xml:space="preserve">1 до </w:t>
            </w:r>
            <w:r xmlns:w="http://schemas.openxmlformats.org/wordprocessingml/2006/main" w:rsidRPr="00EE475C">
              <w:rPr>
                <w:b w:val="0"/>
                <w:bCs/>
                <w:color w:val="000000" w:themeColor="text1"/>
                <w:sz w:val="24"/>
                <w:szCs w:val="24"/>
              </w:rPr>
              <w:t xml:space="preserve">ANN-P-BL-022-3V</w:t>
            </w:r>
            <w:proofErr xmlns:w="http://schemas.openxmlformats.org/wordprocessingml/2006/main" w:type="spellStart"/>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органічного</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відстежуваність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надання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зворотна сила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визнання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попереднього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періоду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частини</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перехідний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період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органічний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виробництво</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Відбір проб зерна, що зберігається та транспортується насипом. Процедура контролю кількості зерна, що зберігається.</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Інструкції щодо проведення перевірок операторів зі збору дикорослих рослин</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Моніторинг приймання зерна на елеваторах та складах оператора</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Моніторинг відвантаження зерна з елеваторів та складів оператора</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Процедура виробництва продукції різного статусу (органічна, неорганічна, перехідна) – розділення виробництва</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Процедура щодо надзвичайних подій та/або обставин, що впливають на орган управління</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Процедура щодо застосовних відступів, дозволів та звернень до компетентних органів, зазначених у Регламенті 2021/1698, та процедура повідомлення про діяльність у третіх країнах</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Процедура сертифікації групи операторів</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Інструкції щодо проведення перевірок на наявність водоростей та аквакультурних тварин</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Інструкції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проведення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інспекції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Урожай</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оператори </w:t>
            </w:r>
            <w:r xmlns:w="http://schemas.openxmlformats.org/wordprocessingml/2006/main" w:rsidRPr="00EE475C">
              <w:rPr>
                <w:b w:val="0"/>
                <w:bCs/>
                <w:color w:val="000000" w:themeColor="text1"/>
                <w:sz w:val="24"/>
                <w:szCs w:val="24"/>
              </w:rPr>
              <w:t xml:space="preserve">виробництва</w:t>
            </w:r>
            <w:proofErr xmlns:w="http://schemas.openxmlformats.org/wordprocessingml/2006/main" w:type="spellEnd"/>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Інструкції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проведення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інспекції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Худоба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в тому числі</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Оператори </w:t>
            </w:r>
            <w:r xmlns:w="http://schemas.openxmlformats.org/wordprocessingml/2006/main" w:rsidRPr="00EE475C">
              <w:rPr>
                <w:b w:val="0"/>
                <w:bCs/>
                <w:color w:val="000000" w:themeColor="text1"/>
                <w:sz w:val="24"/>
                <w:szCs w:val="24"/>
              </w:rPr>
              <w:t xml:space="preserve">бджільництва</w:t>
            </w:r>
            <w:proofErr xmlns:w="http://schemas.openxmlformats.org/wordprocessingml/2006/main" w:type="spellEnd"/>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Інструкції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проведення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інспекції</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підготовка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збір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пакування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транспортування та </w:t>
            </w:r>
            <w:proofErr xmlns:w="http://schemas.openxmlformats.org/wordprocessingml/2006/main" w:type="spellStart"/>
            <w:r xmlns:w="http://schemas.openxmlformats.org/wordprocessingml/2006/main" w:rsidRPr="00EE475C">
              <w:rPr>
                <w:b w:val="0"/>
                <w:bCs/>
                <w:color w:val="000000" w:themeColor="text1"/>
                <w:sz w:val="24"/>
                <w:szCs w:val="24"/>
              </w:rPr>
              <w:t xml:space="preserve">зберігання </w:t>
            </w:r>
            <w:proofErr xmlns:w="http://schemas.openxmlformats.org/wordprocessingml/2006/main" w:type="spellEnd"/>
            <w:r xmlns:w="http://schemas.openxmlformats.org/wordprocessingml/2006/main" w:rsidRPr="00EE475C">
              <w:rPr>
                <w:b w:val="0"/>
                <w:bCs/>
                <w:color w:val="000000" w:themeColor="text1"/>
                <w:sz w:val="24"/>
                <w:szCs w:val="24"/>
              </w:rPr>
              <w:t xml:space="preserve">продукції</w:t>
            </w:r>
            <w:proofErr xmlns:w="http://schemas.openxmlformats.org/wordprocessingml/2006/main" w:type="spellStart"/>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операції</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КБ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розроблено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встановлено</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робота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інструкції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вказівки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забезпечення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страхування</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процес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сертифікації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органічної продукції</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сільськогосподарських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операторів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у</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Третій</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країни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операторів –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заявки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декларація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опис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органічної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продукції</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виробництво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органічне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виробництво</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план</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тощо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експерти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оцінка</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форми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Старший/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Начальник</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експерти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надання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рішення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форми</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Інші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відповідні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документи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форми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листи</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згідно з </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Управлінням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якістю</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процедури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Документ</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управління</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процедури</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Згідно</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Стаття 13 (2)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Регламенту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взяти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коригувальний</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заходи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в</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всі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справи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ідентифікувати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недоліки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та</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оновлення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документально</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доречний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Публічно</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доступний</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інформація</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КБ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публічно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доступний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інформація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опубліковано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той/та/те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вебсайт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латиською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англійською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та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російською мовами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Інформація </w:t>
      </w:r>
      <w:proofErr xmlns:w="http://schemas.openxmlformats.org/wordprocessingml/2006/main" w:type="spellEnd"/>
      <w:r xmlns:w="http://schemas.openxmlformats.org/wordprocessingml/2006/main" w:rsidRPr="00805061">
        <w:rPr>
          <w:rFonts w:cs="Times New Roman"/>
          <w:b w:val="0"/>
          <w:bCs/>
          <w:sz w:val="24"/>
          <w:szCs w:val="24"/>
        </w:rPr>
        <w:t xml:space="preserve">про Центральний банк</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процедури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включаючи</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загальний</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інформація</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про</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скарги </w:t>
      </w:r>
      <w:proofErr xmlns:w="http://schemas.openxmlformats.org/wordprocessingml/2006/main" w:type="spellEnd"/>
      <w:r xmlns:w="http://schemas.openxmlformats.org/wordprocessingml/2006/main" w:rsidR="007B68ED" w:rsidRPr="00805061">
        <w:rPr>
          <w:rFonts w:cs="Times New Roman"/>
          <w:b w:val="0"/>
          <w:bCs/>
          <w:sz w:val="24"/>
          <w:szCs w:val="24"/>
        </w:rPr>
        <w:t xml:space="preserve">та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апеляції</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процедури </w:t>
      </w:r>
      <w:proofErr xmlns:w="http://schemas.openxmlformats.org/wordprocessingml/2006/main" w:type="spellEnd"/>
      <w:r xmlns:w="http://schemas.openxmlformats.org/wordprocessingml/2006/main" w:rsidR="007B68ED" w:rsidRPr="00805061">
        <w:rPr>
          <w:rFonts w:cs="Times New Roman"/>
          <w:b w:val="0"/>
          <w:bCs/>
          <w:sz w:val="24"/>
          <w:szCs w:val="24"/>
        </w:rPr>
        <w:t xml:space="preserve">) та </w:t>
      </w:r>
      <w:proofErr xmlns:w="http://schemas.openxmlformats.org/wordprocessingml/2006/main" w:type="spellStart"/>
      <w:r xmlns:w="http://schemas.openxmlformats.org/wordprocessingml/2006/main" w:rsidRPr="00805061">
        <w:rPr>
          <w:rFonts w:cs="Times New Roman"/>
          <w:b w:val="0"/>
          <w:bCs/>
          <w:sz w:val="24"/>
          <w:szCs w:val="24"/>
        </w:rPr>
        <w:t xml:space="preserve">сертифікація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схеми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добре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документи</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загальний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інформація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сертифікація</w:t>
      </w:r>
      <w:proofErr xmlns:w="http://schemas.openxmlformats.org/wordprocessingml/2006/main" w:type="spellEnd"/>
      <w:r xmlns:w="http://schemas.openxmlformats.org/wordprocessingml/2006/main" w:rsidRPr="00805061">
        <w:rPr>
          <w:rFonts w:cs="Times New Roman"/>
          <w:b w:val="0"/>
          <w:bCs/>
          <w:sz w:val="24"/>
          <w:szCs w:val="24"/>
        </w:rPr>
        <w:t xml:space="preserve"> статус </w:t>
      </w:r>
      <w:proofErr xmlns:w="http://schemas.openxmlformats.org/wordprocessingml/2006/main" w:type="spellStart"/>
      <w:r xmlns:w="http://schemas.openxmlformats.org/wordprocessingml/2006/main" w:rsidRPr="00805061">
        <w:rPr>
          <w:rFonts w:cs="Times New Roman"/>
          <w:b w:val="0"/>
          <w:bCs/>
          <w:sz w:val="24"/>
          <w:szCs w:val="24"/>
        </w:rPr>
        <w:t xml:space="preserve">органу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статуси </w:t>
      </w:r>
      <w:r xmlns:w="http://schemas.openxmlformats.org/wordprocessingml/2006/main" w:rsidRPr="00805061">
        <w:rPr>
          <w:rFonts w:cs="Times New Roman"/>
          <w:b w:val="0"/>
          <w:bCs/>
          <w:sz w:val="24"/>
          <w:szCs w:val="24"/>
        </w:rPr>
        <w:t xml:space="preserve">акредитації ;</w:t>
      </w:r>
      <w:proofErr xmlns:w="http://schemas.openxmlformats.org/wordprocessingml/2006/main" w:type="spellEnd"/>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Посилання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на</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останній</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акредитація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сертифікат</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виданий</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від</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його</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акредитація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тіло</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Згідно</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вимоги</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з</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Регламент </w:t>
      </w:r>
      <w:proofErr xmlns:w="http://schemas.openxmlformats.org/wordprocessingml/2006/main" w:type="spellEnd"/>
      <w:r xmlns:w="http://schemas.openxmlformats.org/wordprocessingml/2006/main">
        <w:rPr>
          <w:rFonts w:cs="Times New Roman"/>
          <w:b w:val="0"/>
          <w:bCs/>
          <w:sz w:val="24"/>
          <w:szCs w:val="24"/>
        </w:rPr>
        <w:t xml:space="preserve">2021/1698, ст. 17(a </w:t>
      </w:r>
      <w:proofErr xmlns:w="http://schemas.openxmlformats.org/wordprocessingml/2006/main" w:type="spellStart"/>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посилання </w:t>
      </w:r>
      <w:proofErr xmlns:w="http://schemas.openxmlformats.org/wordprocessingml/2006/main" w:type="spellEnd"/>
      <w:r xmlns:w="http://schemas.openxmlformats.org/wordprocessingml/2006/main">
        <w:rPr>
          <w:rFonts w:cs="Times New Roman"/>
          <w:b w:val="0"/>
          <w:bCs/>
          <w:sz w:val="24"/>
          <w:szCs w:val="24"/>
        </w:rPr>
        <w:t xml:space="preserve">на </w:t>
      </w:r>
      <w:proofErr xmlns:w="http://schemas.openxmlformats.org/wordprocessingml/2006/main" w:type="spellStart"/>
      <w:r xmlns:w="http://schemas.openxmlformats.org/wordprocessingml/2006/main">
        <w:rPr>
          <w:rFonts w:cs="Times New Roman"/>
          <w:b w:val="0"/>
          <w:bCs/>
          <w:sz w:val="24"/>
          <w:szCs w:val="24"/>
        </w:rPr>
        <w:t xml:space="preserve">список </w:t>
      </w:r>
      <w:proofErr xmlns:w="http://schemas.openxmlformats.org/wordprocessingml/2006/main" w:type="spellEnd"/>
      <w:r xmlns:w="http://schemas.openxmlformats.org/wordprocessingml/2006/main" w:rsidRPr="001212AF">
        <w:rPr>
          <w:rFonts w:cs="Times New Roman"/>
          <w:b w:val="0"/>
          <w:bCs/>
          <w:sz w:val="24"/>
          <w:szCs w:val="24"/>
        </w:rPr>
        <w:t xml:space="preserve">сертифікованих </w:t>
      </w:r>
      <w:proofErr xmlns:w="http://schemas.openxmlformats.org/wordprocessingml/2006/main" w:type="spellStart"/>
      <w:r xmlns:w="http://schemas.openxmlformats.org/wordprocessingml/2006/main" w:rsidRPr="001212AF">
        <w:rPr>
          <w:rFonts w:cs="Times New Roman"/>
          <w:b w:val="0"/>
          <w:bCs/>
          <w:sz w:val="24"/>
          <w:szCs w:val="24"/>
        </w:rPr>
        <w:t xml:space="preserve">операторів </w:t>
      </w:r>
      <w:proofErr xmlns:w="http://schemas.openxmlformats.org/wordprocessingml/2006/main" w:type="spellEnd"/>
      <w:r xmlns:w="http://schemas.openxmlformats.org/wordprocessingml/2006/main" w:rsidRPr="001212AF">
        <w:rPr>
          <w:rFonts w:cs="Times New Roman"/>
          <w:b w:val="0"/>
          <w:bCs/>
          <w:sz w:val="24"/>
          <w:szCs w:val="24"/>
        </w:rPr>
        <w:t xml:space="preserve">та </w:t>
      </w:r>
      <w:proofErr xmlns:w="http://schemas.openxmlformats.org/wordprocessingml/2006/main" w:type="spellStart"/>
      <w:r xmlns:w="http://schemas.openxmlformats.org/wordprocessingml/2006/main" w:rsidRPr="001212AF">
        <w:rPr>
          <w:rFonts w:cs="Times New Roman"/>
          <w:b w:val="0"/>
          <w:bCs/>
          <w:sz w:val="24"/>
          <w:szCs w:val="24"/>
        </w:rPr>
        <w:t xml:space="preserve">сертифікованих</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групи </w:t>
      </w:r>
      <w:proofErr xmlns:w="http://schemas.openxmlformats.org/wordprocessingml/2006/main" w:type="spellEnd"/>
      <w:r xmlns:w="http://schemas.openxmlformats.org/wordprocessingml/2006/main" w:rsidRPr="001212AF">
        <w:rPr>
          <w:rFonts w:cs="Times New Roman"/>
          <w:b w:val="0"/>
          <w:bCs/>
          <w:sz w:val="24"/>
          <w:szCs w:val="24"/>
        </w:rPr>
        <w:t xml:space="preserve">операторів </w:t>
      </w:r>
      <w:proofErr xmlns:w="http://schemas.openxmlformats.org/wordprocessingml/2006/main" w:type="spellStart"/>
      <w:r xmlns:w="http://schemas.openxmlformats.org/wordprocessingml/2006/main">
        <w:rPr>
          <w:rFonts w:cs="Times New Roman"/>
          <w:b w:val="0"/>
          <w:bCs/>
          <w:sz w:val="24"/>
          <w:szCs w:val="24"/>
        </w:rPr>
        <w:t xml:space="preserve">є</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доступний</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о</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що містить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для </w:t>
      </w:r>
      <w:proofErr xmlns:w="http://schemas.openxmlformats.org/wordprocessingml/2006/main" w:type="spellEnd"/>
      <w:r xmlns:w="http://schemas.openxmlformats.org/wordprocessingml/2006/main" w:rsidRPr="00805061">
        <w:rPr>
          <w:rFonts w:cs="Times New Roman"/>
          <w:b w:val="0"/>
          <w:bCs/>
          <w:sz w:val="24"/>
          <w:szCs w:val="24"/>
        </w:rPr>
        <w:t xml:space="preserve">операторів, </w:t>
      </w:r>
      <w:proofErr xmlns:w="http://schemas.openxmlformats.org/wordprocessingml/2006/main" w:type="spellStart"/>
      <w:r xmlns:w="http://schemas.openxmlformats.org/wordprocessingml/2006/main" w:rsidRPr="00805061">
        <w:rPr>
          <w:rFonts w:cs="Times New Roman"/>
          <w:b w:val="0"/>
          <w:bCs/>
          <w:sz w:val="24"/>
          <w:szCs w:val="24"/>
        </w:rPr>
        <w:t xml:space="preserve">їхні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ім'я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адреса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групи </w:t>
      </w:r>
      <w:proofErr xmlns:w="http://schemas.openxmlformats.org/wordprocessingml/2006/main" w:type="spellEnd"/>
      <w:r xmlns:w="http://schemas.openxmlformats.org/wordprocessingml/2006/main" w:rsidRPr="00805061">
        <w:rPr>
          <w:rFonts w:cs="Times New Roman"/>
          <w:b w:val="0"/>
          <w:bCs/>
          <w:sz w:val="24"/>
          <w:szCs w:val="24"/>
        </w:rPr>
        <w:t xml:space="preserve">операторів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назва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адреса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група </w:t>
      </w:r>
      <w:proofErr xmlns:w="http://schemas.openxmlformats.org/wordprocessingml/2006/main" w:type="spellEnd"/>
      <w:r xmlns:w="http://schemas.openxmlformats.org/wordprocessingml/2006/main" w:rsidRPr="00805061">
        <w:rPr>
          <w:rFonts w:cs="Times New Roman"/>
          <w:b w:val="0"/>
          <w:bCs/>
          <w:sz w:val="24"/>
          <w:szCs w:val="24"/>
        </w:rPr>
        <w:t xml:space="preserve">та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кількість </w:t>
      </w:r>
      <w:proofErr xmlns:w="http://schemas.openxmlformats.org/wordprocessingml/2006/main" w:type="spellEnd"/>
      <w:r xmlns:w="http://schemas.openxmlformats.org/wordprocessingml/2006/main" w:rsidRPr="00805061">
        <w:rPr>
          <w:rFonts w:cs="Times New Roman"/>
          <w:b w:val="0"/>
          <w:bCs/>
          <w:sz w:val="24"/>
          <w:szCs w:val="24"/>
        </w:rPr>
        <w:t xml:space="preserve">його</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члени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інформація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стосовно</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сертифікати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зокрема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той/та/те/ті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сертифікат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кількість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категорія </w:t>
      </w:r>
      <w:proofErr xmlns:w="http://schemas.openxmlformats.org/wordprocessingml/2006/main" w:type="spellEnd"/>
      <w:r xmlns:w="http://schemas.openxmlformats.org/wordprocessingml/2006/main" w:rsidRPr="00805061">
        <w:rPr>
          <w:rFonts w:cs="Times New Roman"/>
          <w:b w:val="0"/>
          <w:bCs/>
          <w:sz w:val="24"/>
          <w:szCs w:val="24"/>
        </w:rPr>
        <w:t xml:space="preserve">товарів</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покритий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від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сертифікація </w:t>
      </w:r>
      <w:proofErr xmlns:w="http://schemas.openxmlformats.org/wordprocessingml/2006/main" w:type="spellEnd"/>
      <w:r xmlns:w="http://schemas.openxmlformats.org/wordprocessingml/2006/main" w:rsidRPr="00805061">
        <w:rPr>
          <w:rFonts w:cs="Times New Roman"/>
          <w:b w:val="0"/>
          <w:bCs/>
          <w:sz w:val="24"/>
          <w:szCs w:val="24"/>
        </w:rPr>
        <w:t xml:space="preserve">, статус та </w:t>
      </w:r>
      <w:proofErr xmlns:w="http://schemas.openxmlformats.org/wordprocessingml/2006/main" w:type="spellStart"/>
      <w:r xmlns:w="http://schemas.openxmlformats.org/wordprocessingml/2006/main" w:rsidRPr="00805061">
        <w:rPr>
          <w:rFonts w:cs="Times New Roman"/>
          <w:b w:val="0"/>
          <w:bCs/>
          <w:sz w:val="24"/>
          <w:szCs w:val="24"/>
        </w:rPr>
        <w:t xml:space="preserve">термін </w:t>
      </w:r>
      <w:proofErr xmlns:w="http://schemas.openxmlformats.org/wordprocessingml/2006/main" w:type="spellEnd"/>
      <w:r xmlns:w="http://schemas.openxmlformats.org/wordprocessingml/2006/main" w:rsidRPr="00805061">
        <w:rPr>
          <w:rFonts w:cs="Times New Roman"/>
          <w:b w:val="0"/>
          <w:bCs/>
          <w:sz w:val="24"/>
          <w:szCs w:val="24"/>
        </w:rPr>
        <w:t xml:space="preserve">дії </w:t>
      </w:r>
      <w:proofErr xmlns:w="http://schemas.openxmlformats.org/wordprocessingml/2006/main" w:type="spellEnd"/>
      <w:r xmlns:w="http://schemas.openxmlformats.org/wordprocessingml/2006/main" w:rsidRPr="00805061">
        <w:rPr>
          <w:rFonts w:cs="Times New Roman"/>
          <w:b w:val="0"/>
          <w:bCs/>
          <w:sz w:val="24"/>
          <w:szCs w:val="24"/>
        </w:rPr>
        <w:t xml:space="preserve">сертифікації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включаючи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випадки </w:t>
      </w:r>
      <w:proofErr xmlns:w="http://schemas.openxmlformats.org/wordprocessingml/2006/main" w:type="spellEnd"/>
      <w:r xmlns:w="http://schemas.openxmlformats.org/wordprocessingml/2006/main" w:rsidRPr="00805061">
        <w:rPr>
          <w:rFonts w:cs="Times New Roman"/>
          <w:b w:val="0"/>
          <w:bCs/>
          <w:sz w:val="24"/>
          <w:szCs w:val="24"/>
        </w:rPr>
        <w:t xml:space="preserve">застосування</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зменшення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призупинення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скасування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зазначено </w:t>
      </w:r>
      <w:proofErr xmlns:w="http://schemas.openxmlformats.org/wordprocessingml/2006/main" w:type="spellEnd"/>
      <w:r xmlns:w="http://schemas.openxmlformats.org/wordprocessingml/2006/main" w:rsidRPr="00805061">
        <w:rPr>
          <w:rFonts w:cs="Times New Roman"/>
          <w:b w:val="0"/>
          <w:bCs/>
          <w:sz w:val="24"/>
          <w:szCs w:val="24"/>
        </w:rPr>
        <w:t xml:space="preserve">у </w:t>
      </w:r>
      <w:proofErr xmlns:w="http://schemas.openxmlformats.org/wordprocessingml/2006/main" w:type="spellEnd"/>
      <w:r xmlns:w="http://schemas.openxmlformats.org/wordprocessingml/2006/main" w:rsidRPr="00805061">
        <w:rPr>
          <w:rFonts w:cs="Times New Roman"/>
          <w:b w:val="0"/>
          <w:bCs/>
          <w:sz w:val="24"/>
          <w:szCs w:val="24"/>
        </w:rPr>
        <w:t xml:space="preserve">стандарті </w:t>
      </w:r>
      <w:proofErr xmlns:w="http://schemas.openxmlformats.org/wordprocessingml/2006/main" w:type="spellEnd"/>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/IEC 17065 </w:t>
      </w:r>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список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негайно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оновлено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після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будь-який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зміна </w:t>
      </w:r>
      <w:proofErr xmlns:w="http://schemas.openxmlformats.org/wordprocessingml/2006/main" w:type="spellEnd"/>
      <w:r xmlns:w="http://schemas.openxmlformats.org/wordprocessingml/2006/main" w:rsidRPr="00805061">
        <w:rPr>
          <w:rFonts w:cs="Times New Roman"/>
          <w:b w:val="0"/>
          <w:bCs/>
          <w:sz w:val="24"/>
          <w:szCs w:val="24"/>
        </w:rPr>
        <w:t xml:space="preserve">статусу</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сертифікація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 </w:t>
      </w:r>
      <w:proofErr xmlns:w="http://schemas.openxmlformats.org/wordprocessingml/2006/main" w:type="spellEnd"/>
      <w:r xmlns:w="http://schemas.openxmlformats.org/wordprocessingml/2006/main" w:rsidRPr="00805061">
        <w:rPr>
          <w:rFonts w:cs="Times New Roman"/>
          <w:b w:val="0"/>
          <w:bCs/>
          <w:sz w:val="24"/>
          <w:szCs w:val="24"/>
        </w:rPr>
        <w:t xml:space="preserve">разі </w:t>
      </w:r>
      <w:proofErr xmlns:w="http://schemas.openxmlformats.org/wordprocessingml/2006/main" w:type="spellEnd"/>
      <w:r xmlns:w="http://schemas.openxmlformats.org/wordprocessingml/2006/main" w:rsidRPr="00805061">
        <w:rPr>
          <w:rFonts w:cs="Times New Roman"/>
          <w:b w:val="0"/>
          <w:bCs/>
          <w:sz w:val="24"/>
          <w:szCs w:val="24"/>
        </w:rPr>
        <w:t xml:space="preserve">відкликання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зберігається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список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протягом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років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після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відмова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База даних </w:t>
      </w:r>
      <w:proofErr xmlns:w="http://schemas.openxmlformats.org/wordprocessingml/2006/main" w:type="spellEnd"/>
      <w:r xmlns:w="http://schemas.openxmlformats.org/wordprocessingml/2006/main" w:rsidR="00242D1F" w:rsidRPr="00B81A9E">
        <w:t xml:space="preserve">операторів та </w:t>
      </w:r>
      <w:proofErr xmlns:w="http://schemas.openxmlformats.org/wordprocessingml/2006/main" w:type="spellStart"/>
      <w:r xmlns:w="http://schemas.openxmlformats.org/wordprocessingml/2006/main" w:rsidR="00242D1F" w:rsidRPr="00B81A9E">
        <w:t xml:space="preserve">груп </w:t>
      </w:r>
      <w:proofErr xmlns:w="http://schemas.openxmlformats.org/wordprocessingml/2006/main" w:type="spellEnd"/>
      <w:r xmlns:w="http://schemas.openxmlformats.org/wordprocessingml/2006/main" w:rsidR="00242D1F" w:rsidRPr="00B81A9E">
        <w:t xml:space="preserve">операторів</w:t>
      </w:r>
      <w:bookmarkEnd xmlns:w="http://schemas.openxmlformats.org/wordprocessingml/2006/main" w:id="35"/>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КОНТРОЛЬ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тіло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зберігає</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один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оновлення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електронний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база даних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та </w:t>
      </w:r>
      <w:proofErr xmlns:w="http://schemas.openxmlformats.org/wordprocessingml/2006/main" w:type="spellStart"/>
      <w:r xmlns:w="http://schemas.openxmlformats.org/wordprocessingml/2006/main" w:rsidRPr="00667D1D">
        <w:rPr>
          <w:rFonts w:cs="Times New Roman"/>
          <w:b w:val="0"/>
          <w:bCs/>
          <w:sz w:val="24"/>
          <w:szCs w:val="24"/>
        </w:rPr>
        <w:t xml:space="preserve">груп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відповідно до </w:t>
      </w:r>
      <w:proofErr xmlns:w="http://schemas.openxmlformats.org/wordprocessingml/2006/main" w:type="spellEnd"/>
      <w:r xmlns:w="http://schemas.openxmlformats.org/wordprocessingml/2006/main" w:rsidR="00174C23" w:rsidRPr="00667D1D">
        <w:rPr>
          <w:rFonts w:cs="Times New Roman"/>
          <w:b w:val="0"/>
          <w:bCs/>
          <w:sz w:val="24"/>
          <w:szCs w:val="24"/>
        </w:rPr>
        <w:t xml:space="preserve">статті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Регламенту </w:t>
      </w:r>
      <w:proofErr xmlns:w="http://schemas.openxmlformats.org/wordprocessingml/2006/main" w:type="spellEnd"/>
      <w:r xmlns:w="http://schemas.openxmlformats.org/wordprocessingml/2006/main" w:rsidR="00174C23" w:rsidRPr="00667D1D">
        <w:rPr>
          <w:rFonts w:cs="Times New Roman"/>
          <w:b w:val="0"/>
          <w:bCs/>
          <w:sz w:val="24"/>
          <w:szCs w:val="24"/>
        </w:rPr>
        <w:t xml:space="preserve">ЄС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Його</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розташований</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у </w:t>
      </w:r>
      <w:proofErr xmlns:w="http://schemas.openxmlformats.org/wordprocessingml/2006/main" w:type="spellEnd"/>
      <w:r xmlns:w="http://schemas.openxmlformats.org/wordprocessingml/2006/main" w:rsidR="00B81A9E" w:rsidRPr="00667D1D">
        <w:rPr>
          <w:rFonts w:cs="Times New Roman"/>
          <w:b w:val="0"/>
          <w:bCs/>
          <w:sz w:val="24"/>
          <w:szCs w:val="24"/>
        </w:rPr>
        <w:t xml:space="preserve">файлі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і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дублікат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копія</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зроблений</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на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інший </w:t>
      </w:r>
      <w:proofErr xmlns:w="http://schemas.openxmlformats.org/wordprocessingml/2006/main" w:type="spellEnd"/>
      <w:r xmlns:w="http://schemas.openxmlformats.org/wordprocessingml/2006/main" w:rsidR="00B81A9E" w:rsidRPr="00667D1D">
        <w:rPr>
          <w:rFonts w:cs="Times New Roman"/>
          <w:b w:val="0"/>
          <w:bCs/>
          <w:sz w:val="24"/>
          <w:szCs w:val="24"/>
        </w:rPr>
        <w:t xml:space="preserve">сервер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Усі</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дані</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є</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зберігається</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в</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зашифрований</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на </w:t>
      </w:r>
      <w:proofErr xmlns:w="http://schemas.openxmlformats.org/wordprocessingml/2006/main" w:type="spellEnd"/>
      <w:r xmlns:w="http://schemas.openxmlformats.org/wordprocessingml/2006/main" w:rsidR="00B81A9E" w:rsidRPr="00667D1D">
        <w:rPr>
          <w:rFonts w:cs="Times New Roman"/>
          <w:b w:val="0"/>
          <w:bCs/>
          <w:sz w:val="24"/>
          <w:szCs w:val="24"/>
        </w:rPr>
        <w:t xml:space="preserve">серверах </w:t>
      </w:r>
      <w:proofErr xmlns:w="http://schemas.openxmlformats.org/wordprocessingml/2006/main" w:type="spellEnd"/>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для</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інформація</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пошук</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цілі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Управління ІТ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процедура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у</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сила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де</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детальний</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інформація</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про</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розташування </w:t>
      </w:r>
      <w:proofErr xmlns:w="http://schemas.openxmlformats.org/wordprocessingml/2006/main" w:type="spellEnd"/>
      <w:r xmlns:w="http://schemas.openxmlformats.org/wordprocessingml/2006/main" w:rsidR="00174C23" w:rsidRPr="00667D1D">
        <w:rPr>
          <w:rFonts w:cs="Times New Roman"/>
          <w:b w:val="0"/>
          <w:bCs/>
          <w:sz w:val="24"/>
          <w:szCs w:val="24"/>
        </w:rPr>
        <w:t xml:space="preserve">бази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даних</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є</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описано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Ця </w:t>
      </w:r>
      <w:proofErr xmlns:w="http://schemas.openxmlformats.org/wordprocessingml/2006/main" w:type="spellEnd"/>
      <w:r xmlns:w="http://schemas.openxmlformats.org/wordprocessingml/2006/main" w:rsidRPr="00667D1D">
        <w:rPr>
          <w:rFonts w:cs="Times New Roman"/>
          <w:b w:val="0"/>
          <w:bCs/>
          <w:sz w:val="24"/>
          <w:szCs w:val="24"/>
        </w:rPr>
        <w:t xml:space="preserve">база даних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включає</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наступний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інформація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назва </w:t>
      </w:r>
      <w:proofErr xmlns:w="http://schemas.openxmlformats.org/wordprocessingml/2006/main" w:type="spellEnd"/>
      <w:r xmlns:w="http://schemas.openxmlformats.org/wordprocessingml/2006/main" w:rsidRPr="00667D1D">
        <w:rPr>
          <w:rFonts w:cs="Times New Roman"/>
          <w:b w:val="0"/>
          <w:bCs/>
          <w:sz w:val="24"/>
          <w:szCs w:val="24"/>
        </w:rPr>
        <w:t xml:space="preserve">та </w:t>
      </w:r>
      <w:proofErr xmlns:w="http://schemas.openxmlformats.org/wordprocessingml/2006/main" w:type="spellStart"/>
      <w:r xmlns:w="http://schemas.openxmlformats.org/wordprocessingml/2006/main" w:rsidRPr="00667D1D">
        <w:rPr>
          <w:rFonts w:cs="Times New Roman"/>
          <w:b w:val="0"/>
          <w:bCs/>
          <w:sz w:val="24"/>
          <w:szCs w:val="24"/>
        </w:rPr>
        <w:t xml:space="preserve">адреса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Start"/>
      <w:r xmlns:w="http://schemas.openxmlformats.org/wordprocessingml/2006/main" w:rsidRPr="00667D1D">
        <w:rPr>
          <w:rFonts w:cs="Times New Roman"/>
          <w:b w:val="0"/>
          <w:bCs/>
          <w:sz w:val="24"/>
          <w:szCs w:val="24"/>
        </w:rPr>
        <w:t xml:space="preserve">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 </w:t>
      </w:r>
      <w:proofErr xmlns:w="http://schemas.openxmlformats.org/wordprocessingml/2006/main" w:type="spellStart"/>
      <w:r xmlns:w="http://schemas.openxmlformats.org/wordprocessingml/2006/main" w:rsidRPr="00667D1D">
        <w:rPr>
          <w:rFonts w:cs="Times New Roman"/>
          <w:b w:val="0"/>
          <w:bCs/>
          <w:sz w:val="24"/>
          <w:szCs w:val="24"/>
        </w:rPr>
        <w:t xml:space="preserve">випадку </w:t>
      </w:r>
      <w:proofErr xmlns:w="http://schemas.openxmlformats.org/wordprocessingml/2006/main" w:type="spellEnd"/>
      <w:r xmlns:w="http://schemas.openxmlformats.org/wordprocessingml/2006/main" w:rsidRPr="00667D1D">
        <w:rPr>
          <w:rFonts w:cs="Times New Roman"/>
          <w:b w:val="0"/>
          <w:bCs/>
          <w:sz w:val="24"/>
          <w:szCs w:val="24"/>
        </w:rPr>
        <w:t xml:space="preserve">групи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Start"/>
      <w:r xmlns:w="http://schemas.openxmlformats.org/wordprocessingml/2006/main" w:rsidRPr="00667D1D">
        <w:rPr>
          <w:rFonts w:cs="Times New Roman"/>
          <w:b w:val="0"/>
          <w:bCs/>
          <w:sz w:val="24"/>
          <w:szCs w:val="24"/>
        </w:rPr>
        <w:t xml:space="preserve">то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розмір</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група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назва </w:t>
      </w:r>
      <w:proofErr xmlns:w="http://schemas.openxmlformats.org/wordprocessingml/2006/main" w:type="spellEnd"/>
      <w:r xmlns:w="http://schemas.openxmlformats.org/wordprocessingml/2006/main" w:rsidRPr="00667D1D">
        <w:rPr>
          <w:rFonts w:cs="Times New Roman"/>
          <w:b w:val="0"/>
          <w:bCs/>
          <w:sz w:val="24"/>
          <w:szCs w:val="24"/>
        </w:rPr>
        <w:t xml:space="preserve">та </w:t>
      </w:r>
      <w:proofErr xmlns:w="http://schemas.openxmlformats.org/wordprocessingml/2006/main" w:type="spellStart"/>
      <w:r xmlns:w="http://schemas.openxmlformats.org/wordprocessingml/2006/main" w:rsidRPr="00667D1D">
        <w:rPr>
          <w:rFonts w:cs="Times New Roman"/>
          <w:b w:val="0"/>
          <w:bCs/>
          <w:sz w:val="24"/>
          <w:szCs w:val="24"/>
        </w:rPr>
        <w:t xml:space="preserve">адреса </w:t>
      </w:r>
      <w:proofErr xmlns:w="http://schemas.openxmlformats.org/wordprocessingml/2006/main" w:type="spellEnd"/>
      <w:r xmlns:w="http://schemas.openxmlformats.org/wordprocessingml/2006/main" w:rsidRPr="00667D1D">
        <w:rPr>
          <w:rFonts w:cs="Times New Roman"/>
          <w:b w:val="0"/>
          <w:bCs/>
          <w:sz w:val="24"/>
          <w:szCs w:val="24"/>
        </w:rPr>
        <w:t xml:space="preserve">кожної </w:t>
      </w:r>
      <w:proofErr xmlns:w="http://schemas.openxmlformats.org/wordprocessingml/2006/main" w:type="spellStart"/>
      <w:r xmlns:w="http://schemas.openxmlformats.org/wordprocessingml/2006/main" w:rsidRPr="00667D1D">
        <w:rPr>
          <w:rFonts w:cs="Times New Roman"/>
          <w:b w:val="0"/>
          <w:bCs/>
          <w:sz w:val="24"/>
          <w:szCs w:val="24"/>
        </w:rPr>
        <w:t xml:space="preserve">з них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член</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інформація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щодо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сфера </w:t>
      </w:r>
      <w:proofErr xmlns:w="http://schemas.openxmlformats.org/wordprocessingml/2006/main" w:type="spellEnd"/>
      <w:r xmlns:w="http://schemas.openxmlformats.org/wordprocessingml/2006/main" w:rsidRPr="00667D1D">
        <w:rPr>
          <w:rFonts w:cs="Times New Roman"/>
          <w:b w:val="0"/>
          <w:bCs/>
          <w:sz w:val="24"/>
          <w:szCs w:val="24"/>
        </w:rPr>
        <w:t xml:space="preserve">застосування</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сертифікація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сертифікат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номер , </w:t>
      </w:r>
      <w:proofErr xmlns:w="http://schemas.openxmlformats.org/wordprocessingml/2006/main" w:type="spellEnd"/>
      <w:r xmlns:w="http://schemas.openxmlformats.org/wordprocessingml/2006/main" w:rsidRPr="00667D1D">
        <w:rPr>
          <w:rFonts w:cs="Times New Roman"/>
          <w:b w:val="0"/>
          <w:bCs/>
          <w:sz w:val="24"/>
          <w:szCs w:val="24"/>
        </w:rPr>
        <w:t xml:space="preserve">статус </w:t>
      </w:r>
      <w:proofErr xmlns:w="http://schemas.openxmlformats.org/wordprocessingml/2006/main" w:type="spellEnd"/>
      <w:r xmlns:w="http://schemas.openxmlformats.org/wordprocessingml/2006/main" w:rsidRPr="00667D1D">
        <w:rPr>
          <w:rFonts w:cs="Times New Roman"/>
          <w:b w:val="0"/>
          <w:bCs/>
          <w:sz w:val="24"/>
          <w:szCs w:val="24"/>
        </w:rPr>
        <w:t xml:space="preserve">та </w:t>
      </w:r>
      <w:proofErr xmlns:w="http://schemas.openxmlformats.org/wordprocessingml/2006/main" w:type="spellStart"/>
      <w:r xmlns:w="http://schemas.openxmlformats.org/wordprocessingml/2006/main" w:rsidRPr="00667D1D">
        <w:rPr>
          <w:rFonts w:cs="Times New Roman"/>
          <w:b w:val="0"/>
          <w:bCs/>
          <w:sz w:val="24"/>
          <w:szCs w:val="24"/>
        </w:rPr>
        <w:t xml:space="preserve">термін </w:t>
      </w:r>
      <w:proofErr xmlns:w="http://schemas.openxmlformats.org/wordprocessingml/2006/main" w:type="spellEnd"/>
      <w:r xmlns:w="http://schemas.openxmlformats.org/wordprocessingml/2006/main" w:rsidRPr="00667D1D">
        <w:rPr>
          <w:rFonts w:cs="Times New Roman"/>
          <w:b w:val="0"/>
          <w:bCs/>
          <w:sz w:val="24"/>
          <w:szCs w:val="24"/>
        </w:rPr>
        <w:t xml:space="preserve">дії</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сертифікат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статус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End"/>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незалежно від того, </w:t>
      </w:r>
      <w:proofErr xmlns:w="http://schemas.openxmlformats.org/wordprocessingml/2006/main" w:type="spellStart"/>
      <w:r xmlns:w="http://schemas.openxmlformats.org/wordprocessingml/2006/main" w:rsidRPr="00667D1D">
        <w:rPr>
          <w:rFonts w:cs="Times New Roman"/>
          <w:b w:val="0"/>
          <w:bCs/>
          <w:sz w:val="24"/>
          <w:szCs w:val="24"/>
        </w:rPr>
        <w:t xml:space="preserve">чи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конверсія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включаючи </w:t>
      </w:r>
      <w:proofErr xmlns:w="http://schemas.openxmlformats.org/wordprocessingml/2006/main" w:type="spellEnd"/>
      <w:r xmlns:w="http://schemas.openxmlformats.org/wordprocessingml/2006/main" w:rsidRPr="00667D1D">
        <w:rPr>
          <w:rFonts w:cs="Times New Roman"/>
          <w:b w:val="0"/>
          <w:bCs/>
          <w:sz w:val="24"/>
          <w:szCs w:val="24"/>
        </w:rPr>
        <w:t xml:space="preserve">період </w:t>
      </w:r>
      <w:proofErr xmlns:w="http://schemas.openxmlformats.org/wordprocessingml/2006/main" w:type="spellStart"/>
      <w:r xmlns:w="http://schemas.openxmlformats.org/wordprocessingml/2006/main" w:rsidRPr="00667D1D">
        <w:rPr>
          <w:rFonts w:cs="Times New Roman"/>
          <w:b w:val="0"/>
          <w:bCs/>
          <w:sz w:val="24"/>
          <w:szCs w:val="24"/>
        </w:rPr>
        <w:t xml:space="preserve">конверсії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органічний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рівень </w:t>
      </w:r>
      <w:proofErr xmlns:w="http://schemas.openxmlformats.org/wordprocessingml/2006/main" w:type="spellEnd"/>
      <w:r xmlns:w="http://schemas.openxmlformats.org/wordprocessingml/2006/main" w:rsidRPr="00667D1D">
        <w:rPr>
          <w:rFonts w:cs="Times New Roman"/>
          <w:b w:val="0"/>
          <w:bCs/>
          <w:sz w:val="24"/>
          <w:szCs w:val="24"/>
        </w:rPr>
        <w:t xml:space="preserve">ризику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Start"/>
      <w:r xmlns:w="http://schemas.openxmlformats.org/wordprocessingml/2006/main" w:rsidRPr="00667D1D">
        <w:rPr>
          <w:rFonts w:cs="Times New Roman"/>
          <w:b w:val="0"/>
          <w:bCs/>
          <w:sz w:val="24"/>
          <w:szCs w:val="24"/>
        </w:rPr>
        <w:t xml:space="preserve">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відповідність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Стаття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Регламенту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 </w:t>
      </w:r>
      <w:proofErr xmlns:w="http://schemas.openxmlformats.org/wordprocessingml/2006/main" w:type="spellStart"/>
      <w:r xmlns:w="http://schemas.openxmlformats.org/wordprocessingml/2006/main" w:rsidRPr="00667D1D">
        <w:rPr>
          <w:rFonts w:cs="Times New Roman"/>
          <w:b w:val="0"/>
          <w:bCs/>
          <w:sz w:val="24"/>
          <w:szCs w:val="24"/>
        </w:rPr>
        <w:t xml:space="preserve">випадку </w:t>
      </w:r>
      <w:proofErr xmlns:w="http://schemas.openxmlformats.org/wordprocessingml/2006/main" w:type="spellEnd"/>
      <w:r xmlns:w="http://schemas.openxmlformats.org/wordprocessingml/2006/main" w:rsidRPr="00667D1D">
        <w:rPr>
          <w:rFonts w:cs="Times New Roman"/>
          <w:b w:val="0"/>
          <w:bCs/>
          <w:sz w:val="24"/>
          <w:szCs w:val="24"/>
        </w:rPr>
        <w:t xml:space="preserve">субпідряду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діяльність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що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є</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під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контроль </w:t>
      </w:r>
      <w:proofErr xmlns:w="http://schemas.openxmlformats.org/wordprocessingml/2006/main" w:type="spellEnd"/>
      <w:r xmlns:w="http://schemas.openxmlformats.org/wordprocessingml/2006/main" w:rsidRPr="00667D1D">
        <w:rPr>
          <w:rFonts w:cs="Times New Roman"/>
          <w:b w:val="0"/>
          <w:bCs/>
          <w:sz w:val="24"/>
          <w:szCs w:val="24"/>
        </w:rPr>
        <w:t xml:space="preserve">над</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сертифіковані </w:t>
      </w:r>
      <w:proofErr xmlns:w="http://schemas.openxmlformats.org/wordprocessingml/2006/main" w:type="spellEnd"/>
      <w:r xmlns:w="http://schemas.openxmlformats.org/wordprocessingml/2006/main" w:rsidRPr="00667D1D">
        <w:rPr>
          <w:rFonts w:cs="Times New Roman"/>
          <w:b w:val="0"/>
          <w:bCs/>
          <w:sz w:val="24"/>
          <w:szCs w:val="24"/>
        </w:rPr>
        <w:t xml:space="preserve">оператори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операторів </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назва </w:t>
      </w:r>
      <w:proofErr xmlns:w="http://schemas.openxmlformats.org/wordprocessingml/2006/main" w:type="spellEnd"/>
      <w:r xmlns:w="http://schemas.openxmlformats.org/wordprocessingml/2006/main" w:rsidRPr="00667D1D">
        <w:rPr>
          <w:rFonts w:cs="Times New Roman"/>
          <w:b w:val="0"/>
          <w:bCs/>
          <w:sz w:val="24"/>
          <w:szCs w:val="24"/>
        </w:rPr>
        <w:t xml:space="preserve">та </w:t>
      </w:r>
      <w:proofErr xmlns:w="http://schemas.openxmlformats.org/wordprocessingml/2006/main" w:type="spellStart"/>
      <w:r xmlns:w="http://schemas.openxmlformats.org/wordprocessingml/2006/main" w:rsidRPr="00667D1D">
        <w:rPr>
          <w:rFonts w:cs="Times New Roman"/>
          <w:b w:val="0"/>
          <w:bCs/>
          <w:sz w:val="24"/>
          <w:szCs w:val="24"/>
        </w:rPr>
        <w:t xml:space="preserve">адреса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субпідрядник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третій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вечірка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третій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сторони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географічний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координати </w:t>
      </w:r>
      <w:proofErr xmlns:w="http://schemas.openxmlformats.org/wordprocessingml/2006/main" w:type="spellEnd"/>
      <w:r xmlns:w="http://schemas.openxmlformats.org/wordprocessingml/2006/main" w:rsidRPr="00667D1D">
        <w:rPr>
          <w:rFonts w:cs="Times New Roman"/>
          <w:b w:val="0"/>
          <w:bCs/>
          <w:sz w:val="24"/>
          <w:szCs w:val="24"/>
        </w:rPr>
        <w:t xml:space="preserve">та </w:t>
      </w:r>
      <w:proofErr xmlns:w="http://schemas.openxmlformats.org/wordprocessingml/2006/main" w:type="spellStart"/>
      <w:r xmlns:w="http://schemas.openxmlformats.org/wordprocessingml/2006/main" w:rsidRPr="00667D1D">
        <w:rPr>
          <w:rFonts w:cs="Times New Roman"/>
          <w:b w:val="0"/>
          <w:bCs/>
          <w:sz w:val="24"/>
          <w:szCs w:val="24"/>
        </w:rPr>
        <w:t xml:space="preserve">поверхня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площа </w:t>
      </w:r>
      <w:proofErr xmlns:w="http://schemas.openxmlformats.org/wordprocessingml/2006/main" w:type="spellEnd"/>
      <w:r xmlns:w="http://schemas.openxmlformats.org/wordprocessingml/2006/main" w:rsidRPr="00667D1D">
        <w:rPr>
          <w:rFonts w:cs="Times New Roman"/>
          <w:b w:val="0"/>
          <w:bCs/>
          <w:sz w:val="24"/>
          <w:szCs w:val="24"/>
        </w:rPr>
        <w:t xml:space="preserve">всіх</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виробництво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підрозділи </w:t>
      </w:r>
      <w:proofErr xmlns:w="http://schemas.openxmlformats.org/wordprocessingml/2006/main" w:type="spellEnd"/>
      <w:r xmlns:w="http://schemas.openxmlformats.org/wordprocessingml/2006/main" w:rsidRPr="00667D1D">
        <w:rPr>
          <w:rFonts w:cs="Times New Roman"/>
          <w:b w:val="0"/>
          <w:bCs/>
          <w:sz w:val="24"/>
          <w:szCs w:val="24"/>
        </w:rPr>
        <w:t xml:space="preserve">та </w:t>
      </w:r>
      <w:proofErr xmlns:w="http://schemas.openxmlformats.org/wordprocessingml/2006/main" w:type="spellStart"/>
      <w:r xmlns:w="http://schemas.openxmlformats.org/wordprocessingml/2006/main" w:rsidRPr="00667D1D">
        <w:rPr>
          <w:rFonts w:cs="Times New Roman"/>
          <w:b w:val="0"/>
          <w:bCs/>
          <w:sz w:val="24"/>
          <w:szCs w:val="24"/>
        </w:rPr>
        <w:t xml:space="preserve">приміщення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інспекція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звіти </w:t>
      </w:r>
      <w:proofErr xmlns:w="http://schemas.openxmlformats.org/wordprocessingml/2006/main" w:type="spellEnd"/>
      <w:r xmlns:w="http://schemas.openxmlformats.org/wordprocessingml/2006/main" w:rsidRPr="00667D1D">
        <w:rPr>
          <w:rFonts w:cs="Times New Roman"/>
          <w:b w:val="0"/>
          <w:bCs/>
          <w:sz w:val="24"/>
          <w:szCs w:val="24"/>
        </w:rPr>
        <w:t xml:space="preserve">та</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результати </w:t>
      </w:r>
      <w:proofErr xmlns:w="http://schemas.openxmlformats.org/wordprocessingml/2006/main" w:type="spellEnd"/>
      <w:r xmlns:w="http://schemas.openxmlformats.org/wordprocessingml/2006/main" w:rsidRPr="00667D1D">
        <w:rPr>
          <w:rFonts w:cs="Times New Roman"/>
          <w:b w:val="0"/>
          <w:bCs/>
          <w:sz w:val="24"/>
          <w:szCs w:val="24"/>
        </w:rPr>
        <w:t xml:space="preserve">відбору </w:t>
      </w:r>
      <w:proofErr xmlns:w="http://schemas.openxmlformats.org/wordprocessingml/2006/main" w:type="spellStart"/>
      <w:r xmlns:w="http://schemas.openxmlformats.org/wordprocessingml/2006/main" w:rsidRPr="00667D1D">
        <w:rPr>
          <w:rFonts w:cs="Times New Roman"/>
          <w:b w:val="0"/>
          <w:bCs/>
          <w:sz w:val="24"/>
          <w:szCs w:val="24"/>
        </w:rPr>
        <w:t xml:space="preserve">проб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аналіз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як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добре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як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результати </w:t>
      </w:r>
      <w:proofErr xmlns:w="http://schemas.openxmlformats.org/wordprocessingml/2006/main" w:type="spellEnd"/>
      <w:r xmlns:w="http://schemas.openxmlformats.org/wordprocessingml/2006/main" w:rsidRPr="00667D1D">
        <w:rPr>
          <w:rFonts w:cs="Times New Roman"/>
          <w:b w:val="0"/>
          <w:bCs/>
          <w:sz w:val="24"/>
          <w:szCs w:val="24"/>
        </w:rPr>
        <w:t xml:space="preserve">будь- </w:t>
      </w:r>
      <w:proofErr xmlns:w="http://schemas.openxmlformats.org/wordprocessingml/2006/main" w:type="spellEnd"/>
      <w:r xmlns:w="http://schemas.openxmlformats.org/wordprocessingml/2006/main" w:rsidRPr="00667D1D">
        <w:rPr>
          <w:rFonts w:cs="Times New Roman"/>
          <w:b w:val="0"/>
          <w:bCs/>
          <w:sz w:val="24"/>
          <w:szCs w:val="24"/>
        </w:rPr>
        <w:t xml:space="preserve">яких</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інший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елементи керування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виконано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 тому числі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елементи керування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перенесений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вихід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консигнації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невідповідності </w:t>
      </w:r>
      <w:proofErr xmlns:w="http://schemas.openxmlformats.org/wordprocessingml/2006/main" w:type="spellStart"/>
      <w:r xmlns:w="http://schemas.openxmlformats.org/wordprocessingml/2006/main" w:rsidRPr="00667D1D">
        <w:rPr>
          <w:rFonts w:cs="Times New Roman"/>
          <w:b w:val="0"/>
          <w:bCs/>
          <w:sz w:val="24"/>
          <w:szCs w:val="24"/>
        </w:rPr>
        <w:t xml:space="preserve">та </w:t>
      </w:r>
      <w:proofErr xmlns:w="http://schemas.openxmlformats.org/wordprocessingml/2006/main" w:type="spellStart"/>
      <w:r xmlns:w="http://schemas.openxmlformats.org/wordprocessingml/2006/main" w:rsidRPr="00667D1D">
        <w:rPr>
          <w:rFonts w:cs="Times New Roman"/>
          <w:b w:val="0"/>
          <w:bCs/>
          <w:sz w:val="24"/>
          <w:szCs w:val="24"/>
        </w:rPr>
        <w:t xml:space="preserve">заходи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застосований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сповіщення</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через</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той/та/те</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система</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згаданий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у</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Стаття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Регламенту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контроль</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тіло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використання</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Органічне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землеробство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Інформація</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Система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для</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той/та/те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обмін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інформацією</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той/та/те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Комісія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інший</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КОНТРОЛЬ</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влади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та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інші</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КОНТРОЛЬ</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тіла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і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той/та/те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компетентний</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влади</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Член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Штатів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та</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третій</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країн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стурбований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відступи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надані </w:t>
      </w:r>
      <w:proofErr xmlns:w="http://schemas.openxmlformats.org/wordprocessingml/2006/main" w:type="spellEnd"/>
      <w:r xmlns:w="http://schemas.openxmlformats.org/wordprocessingml/2006/main" w:rsidRPr="00667D1D">
        <w:rPr>
          <w:rFonts w:cs="Times New Roman"/>
          <w:b w:val="0"/>
          <w:bCs/>
          <w:sz w:val="24"/>
          <w:szCs w:val="24"/>
        </w:rPr>
        <w:t xml:space="preserve">та відповідні </w:t>
      </w:r>
      <w:proofErr xmlns:w="http://schemas.openxmlformats.org/wordprocessingml/2006/main" w:type="spellStart"/>
      <w:r xmlns:w="http://schemas.openxmlformats.org/wordprocessingml/2006/main" w:rsidRPr="00667D1D">
        <w:rPr>
          <w:rFonts w:cs="Times New Roman"/>
          <w:b w:val="0"/>
          <w:bCs/>
          <w:sz w:val="24"/>
          <w:szCs w:val="24"/>
        </w:rPr>
        <w:t xml:space="preserve">допоміжні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документи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відповідність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вимоги </w:t>
      </w:r>
      <w:proofErr xmlns:w="http://schemas.openxmlformats.org/wordprocessingml/2006/main" w:type="spellEnd"/>
      <w:r xmlns:w="http://schemas.openxmlformats.org/wordprocessingml/2006/main" w:rsidRPr="00667D1D">
        <w:rPr>
          <w:rFonts w:cs="Times New Roman"/>
          <w:b w:val="0"/>
          <w:bCs/>
          <w:sz w:val="24"/>
          <w:szCs w:val="24"/>
        </w:rPr>
        <w:t xml:space="preserve">цього</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Регулювання </w:t>
      </w:r>
      <w:proofErr xmlns:w="http://schemas.openxmlformats.org/wordprocessingml/2006/main" w:type="spellEnd"/>
      <w:r xmlns:w="http://schemas.openxmlformats.org/wordprocessingml/2006/main" w:rsidRPr="00667D1D">
        <w:rPr>
          <w:rFonts w:cs="Times New Roman"/>
          <w:b w:val="0"/>
          <w:bCs/>
          <w:sz w:val="24"/>
          <w:szCs w:val="24"/>
        </w:rPr>
        <w:t xml:space="preserve">; та</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будь-який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інший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інформація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визнано </w:t>
      </w:r>
      <w:proofErr xmlns:w="http://schemas.openxmlformats.org/wordprocessingml/2006/main" w:type="spellEnd"/>
      <w:r xmlns:w="http://schemas.openxmlformats.org/wordprocessingml/2006/main" w:rsidRPr="00667D1D">
        <w:rPr>
          <w:rFonts w:cs="Times New Roman"/>
          <w:b w:val="0"/>
          <w:bCs/>
          <w:sz w:val="24"/>
          <w:szCs w:val="24"/>
        </w:rPr>
        <w:t xml:space="preserve">релевантним</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той/та/те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КОНТРОЛЬ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тіло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інформація</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є</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зберігається</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від</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той/та/те</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КОНТРОЛЬ</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кузова </w:t>
      </w:r>
      <w:proofErr xmlns:w="http://schemas.openxmlformats.org/wordprocessingml/2006/main" w:type="spellEnd"/>
      <w:r xmlns:w="http://schemas.openxmlformats.org/wordprocessingml/2006/main" w:rsidRPr="00174C23">
        <w:rPr>
          <w:rFonts w:cs="Times New Roman"/>
          <w:sz w:val="24"/>
          <w:szCs w:val="24"/>
        </w:rPr>
        <w:t xml:space="preserve">мінімум </w:t>
      </w:r>
      <w:proofErr xmlns:w="http://schemas.openxmlformats.org/wordprocessingml/2006/main" w:type="spellEnd"/>
      <w:r xmlns:w="http://schemas.openxmlformats.org/wordprocessingml/2006/main" w:rsidRPr="00174C23">
        <w:rPr>
          <w:rFonts w:cs="Times New Roman"/>
          <w:sz w:val="24"/>
          <w:szCs w:val="24"/>
        </w:rPr>
        <w:t xml:space="preserve">5 </w:t>
      </w:r>
      <w:proofErr xmlns:w="http://schemas.openxmlformats.org/wordprocessingml/2006/main" w:type="spellStart"/>
      <w:r xmlns:w="http://schemas.openxmlformats.org/wordprocessingml/2006/main" w:rsidRPr="00174C23">
        <w:rPr>
          <w:rFonts w:cs="Times New Roman"/>
          <w:sz w:val="24"/>
          <w:szCs w:val="24"/>
        </w:rPr>
        <w:t xml:space="preserve">років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виробляє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що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інформація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доступний </w:t>
      </w:r>
      <w:proofErr xmlns:w="http://schemas.openxmlformats.org/wordprocessingml/2006/main" w:type="spellEnd"/>
      <w:r xmlns:w="http://schemas.openxmlformats.org/wordprocessingml/2006/main" w:rsidRPr="00805061">
        <w:rPr>
          <w:rFonts w:cs="Times New Roman"/>
          <w:b w:val="0"/>
          <w:bCs/>
          <w:sz w:val="24"/>
          <w:szCs w:val="24"/>
        </w:rPr>
        <w:t xml:space="preserve">для</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Комісія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запит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w:t>
      </w:r>
      <w:proofErr xmlns:w="http://schemas.openxmlformats.org/wordprocessingml/2006/main" w:type="spellStart"/>
      <w:r xmlns:w="http://schemas.openxmlformats.org/wordprocessingml/2006/main" w:rsidR="00287492" w:rsidRPr="006E0E65">
        <w:t xml:space="preserve">стандарт CB</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процедура</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для</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оновлення</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ОС оновлює </w:t>
      </w:r>
      <w:proofErr xmlns:w="http://schemas.openxmlformats.org/wordprocessingml/2006/main" w:type="spellStart"/>
      <w:r xmlns:w="http://schemas.openxmlformats.org/wordprocessingml/2006/main" w:rsidR="006E0E65">
        <w:rPr>
          <w:rFonts w:cs="Times New Roman"/>
          <w:b w:val="0"/>
          <w:bCs/>
          <w:sz w:val="24"/>
          <w:szCs w:val="24"/>
          <w:lang w:val="en-GB"/>
        </w:rPr>
        <w:t xml:space="preserve">технічний </w:t>
      </w:r>
      <w:proofErr xmlns:w="http://schemas.openxmlformats.org/wordprocessingml/2006/main" w:type="spellEnd"/>
      <w:r xmlns:w="http://schemas.openxmlformats.org/wordprocessingml/2006/main" w:rsidR="006E0E65">
        <w:rPr>
          <w:rFonts w:cs="Times New Roman"/>
          <w:b w:val="0"/>
          <w:bCs/>
          <w:sz w:val="24"/>
          <w:szCs w:val="24"/>
          <w:lang w:val="en-GB"/>
        </w:rPr>
        <w:t xml:space="preserve">стандарт STC відповідно до процедури управління документами ОС у таких випадках:</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зміни в нормативних актах ЄС;</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зміни у внутрішніх процедурах ЦБ;</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за рекомендаціями ЄК та Бюро акредитації;</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Ідентифікація документа наведена нижче щодо процедури управління якістю STC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w:t>
      </w:r>
      <w:proofErr xmlns:w="http://schemas.openxmlformats.org/wordprocessingml/2006/main" w:type="spellStart"/>
      <w:r xmlns:w="http://schemas.openxmlformats.org/wordprocessingml/2006/main" w:rsidR="006E0E65">
        <w:rPr>
          <w:rFonts w:cs="Times New Roman"/>
          <w:b w:val="0"/>
          <w:bCs/>
          <w:sz w:val="24"/>
          <w:szCs w:val="24"/>
          <w:lang w:val="en-GB"/>
        </w:rPr>
        <w:t xml:space="preserve">Управління документами та архівами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Де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 документ Департаменту оцінки відповідності</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 тип документа (процедури);</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 органічне землеробство;</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серійний номер документа;</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 документ для діяльності в секторі третіх країн;</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дата останнього оновлення;</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 ідентифікація останнього огляду.</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Повні документи системи якості, форми тощо перелічені в посібнику з системи управління якістю CB за запитом.</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Обов'язкові документи: процедури сертифікації та форми, доступні в електронному вигляді</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ОС повідомить Комісію про будь-які зміни в технічній документації, процедурах та іншій відповідній документації протягом 30 днів.</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Комісія</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інформація</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вимоги</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Після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його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визнання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тіло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повідомити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Комісія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належний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час </w:t>
      </w:r>
      <w:proofErr xmlns:w="http://schemas.openxmlformats.org/wordprocessingml/2006/main" w:type="spellEnd"/>
      <w:r xmlns:w="http://schemas.openxmlformats.org/wordprocessingml/2006/main" w:rsidRPr="00805061">
        <w:rPr>
          <w:rFonts w:cs="Times New Roman"/>
          <w:b w:val="0"/>
          <w:bCs/>
          <w:sz w:val="24"/>
          <w:szCs w:val="24"/>
        </w:rPr>
        <w:t xml:space="preserve">, а </w:t>
      </w:r>
      <w:proofErr xmlns:w="http://schemas.openxmlformats.org/wordprocessingml/2006/main" w:type="spellStart"/>
      <w:r xmlns:w="http://schemas.openxmlformats.org/wordprocessingml/2006/main" w:rsidRPr="00805061">
        <w:rPr>
          <w:rFonts w:cs="Times New Roman"/>
          <w:b w:val="0"/>
          <w:bCs/>
          <w:sz w:val="24"/>
          <w:szCs w:val="24"/>
        </w:rPr>
        <w:t xml:space="preserve">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пізніше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ніж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протягом </w:t>
      </w:r>
      <w:proofErr xmlns:w="http://schemas.openxmlformats.org/wordprocessingml/2006/main" w:type="spellEnd"/>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календарних днів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днів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виникнення </w:t>
      </w:r>
      <w:proofErr xmlns:w="http://schemas.openxmlformats.org/wordprocessingml/2006/main" w:type="spellEnd"/>
      <w:r xmlns:w="http://schemas.openxmlformats.org/wordprocessingml/2006/main" w:rsidRPr="00805061">
        <w:rPr>
          <w:rFonts w:cs="Times New Roman"/>
          <w:b w:val="0"/>
          <w:bCs/>
          <w:sz w:val="24"/>
          <w:szCs w:val="24"/>
        </w:rPr>
        <w:t xml:space="preserve">змін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зміст </w:t>
      </w:r>
      <w:proofErr xmlns:w="http://schemas.openxmlformats.org/wordprocessingml/2006/main" w:type="spellEnd"/>
      <w:r xmlns:w="http://schemas.openxmlformats.org/wordprocessingml/2006/main" w:rsidRPr="00805061">
        <w:rPr>
          <w:rFonts w:cs="Times New Roman"/>
          <w:b w:val="0"/>
          <w:bCs/>
          <w:sz w:val="24"/>
          <w:szCs w:val="24"/>
        </w:rPr>
        <w:t xml:space="preserve">його</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технічний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досьє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Виробництво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стандарт</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згідно</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Регламент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стаття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тіло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тримати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доступні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спілкуються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запит</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Комісія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компетентний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влади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Член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Штати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всі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інформація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пов'язаний </w:t>
      </w:r>
      <w:proofErr xmlns:w="http://schemas.openxmlformats.org/wordprocessingml/2006/main" w:type="spellEnd"/>
      <w:r xmlns:w="http://schemas.openxmlformats.org/wordprocessingml/2006/main" w:rsidRPr="00805061">
        <w:rPr>
          <w:rFonts w:cs="Times New Roman"/>
          <w:b w:val="0"/>
          <w:bCs/>
          <w:sz w:val="24"/>
          <w:szCs w:val="24"/>
        </w:rPr>
        <w:t xml:space="preserve">з </w:t>
      </w:r>
      <w:proofErr xmlns:w="http://schemas.openxmlformats.org/wordprocessingml/2006/main" w:type="spellStart"/>
      <w:r xmlns:w="http://schemas.openxmlformats.org/wordprocessingml/2006/main" w:rsidRPr="00805061">
        <w:rPr>
          <w:rFonts w:cs="Times New Roman"/>
          <w:b w:val="0"/>
          <w:bCs/>
          <w:sz w:val="24"/>
          <w:szCs w:val="24"/>
        </w:rPr>
        <w:t xml:space="preserve">його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діяльність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третій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країна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згідно</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Регламент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стаття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підтримуючий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документи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стосовно</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запит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визнання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під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Стаття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Регламенту </w:t>
      </w:r>
      <w:proofErr xmlns:w="http://schemas.openxmlformats.org/wordprocessingml/2006/main" w:type="spellEnd"/>
      <w:r xmlns:w="http://schemas.openxmlformats.org/wordprocessingml/2006/main" w:rsidRPr="00805061">
        <w:rPr>
          <w:rFonts w:cs="Times New Roman"/>
          <w:b w:val="0"/>
          <w:bCs/>
          <w:sz w:val="24"/>
          <w:szCs w:val="24"/>
        </w:rPr>
        <w:t xml:space="preserve">(ЄС) 2018/848 та </w:t>
      </w:r>
      <w:proofErr xmlns:w="http://schemas.openxmlformats.org/wordprocessingml/2006/main" w:type="spellStart"/>
      <w:r xmlns:w="http://schemas.openxmlformats.org/wordprocessingml/2006/main" w:rsidRPr="00805061">
        <w:rPr>
          <w:rFonts w:cs="Times New Roman"/>
          <w:b w:val="0"/>
          <w:bCs/>
          <w:sz w:val="24"/>
          <w:szCs w:val="24"/>
        </w:rPr>
        <w:t xml:space="preserve">ті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обов'язковий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під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Регулювання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є</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зберігається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від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ЦБ </w:t>
      </w:r>
      <w:proofErr xmlns:w="http://schemas.openxmlformats.org/wordprocessingml/2006/main" w:type="spellEnd"/>
      <w:r xmlns:w="http://schemas.openxmlformats.org/wordprocessingml/2006/main" w:rsidRPr="00805061">
        <w:rPr>
          <w:rFonts w:cs="Times New Roman"/>
          <w:b w:val="0"/>
          <w:bCs/>
          <w:sz w:val="24"/>
          <w:szCs w:val="24"/>
        </w:rPr>
        <w:t xml:space="preserve">о</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утилізація</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Комісія </w:t>
      </w:r>
      <w:proofErr xmlns:w="http://schemas.openxmlformats.org/wordprocessingml/2006/main" w:type="spellEnd"/>
      <w:r xmlns:w="http://schemas.openxmlformats.org/wordprocessingml/2006/main" w:rsidRPr="00805061">
        <w:rPr>
          <w:rFonts w:cs="Times New Roman"/>
          <w:b w:val="0"/>
          <w:bCs/>
          <w:sz w:val="24"/>
          <w:szCs w:val="24"/>
        </w:rPr>
        <w:t xml:space="preserve">та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Член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Штати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протягом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років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наступний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рік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елементи керування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взяв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місце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сертифікат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згаданий </w:t>
      </w:r>
      <w:proofErr xmlns:w="http://schemas.openxmlformats.org/wordprocessingml/2006/main" w:type="spellEnd"/>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пункт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статті </w:t>
      </w:r>
      <w:proofErr xmlns:w="http://schemas.openxmlformats.org/wordprocessingml/2006/main" w:type="spellEnd"/>
      <w:r xmlns:w="http://schemas.openxmlformats.org/wordprocessingml/2006/main" w:rsidRPr="00805061">
        <w:rPr>
          <w:rFonts w:cs="Times New Roman"/>
          <w:b w:val="0"/>
          <w:bCs/>
          <w:sz w:val="24"/>
          <w:szCs w:val="24"/>
        </w:rPr>
        <w:t xml:space="preserve">45(1) </w:t>
      </w:r>
      <w:proofErr xmlns:w="http://schemas.openxmlformats.org/wordprocessingml/2006/main" w:type="spellStart"/>
      <w:r xmlns:w="http://schemas.openxmlformats.org/wordprocessingml/2006/main" w:rsidRPr="00805061">
        <w:rPr>
          <w:rFonts w:cs="Times New Roman"/>
          <w:b w:val="0"/>
          <w:bCs/>
          <w:sz w:val="24"/>
          <w:szCs w:val="24"/>
        </w:rPr>
        <w:t xml:space="preserve">Регламенту </w:t>
      </w:r>
      <w:proofErr xmlns:w="http://schemas.openxmlformats.org/wordprocessingml/2006/main" w:type="spellEnd"/>
      <w:r xmlns:w="http://schemas.openxmlformats.org/wordprocessingml/2006/main" w:rsidRPr="00805061">
        <w:rPr>
          <w:rFonts w:cs="Times New Roman"/>
          <w:b w:val="0"/>
          <w:bCs/>
          <w:sz w:val="24"/>
          <w:szCs w:val="24"/>
        </w:rPr>
        <w:t xml:space="preserve">(ЄС) 2018/848 та </w:t>
      </w:r>
      <w:proofErr xmlns:w="http://schemas.openxmlformats.org/wordprocessingml/2006/main" w:type="spellStart"/>
      <w:r xmlns:w="http://schemas.openxmlformats.org/wordprocessingml/2006/main" w:rsidRPr="00805061">
        <w:rPr>
          <w:rFonts w:cs="Times New Roman"/>
          <w:b w:val="0"/>
          <w:bCs/>
          <w:sz w:val="24"/>
          <w:szCs w:val="24"/>
        </w:rPr>
        <w:t xml:space="preserve">документальні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докази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були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доставлено</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згідно</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Регламент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стаття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Доказ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що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тіло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повідомлено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його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діяльності </w:t>
      </w:r>
      <w:proofErr xmlns:w="http://schemas.openxmlformats.org/wordprocessingml/2006/main" w:type="spellEnd"/>
      <w:r xmlns:w="http://schemas.openxmlformats.org/wordprocessingml/2006/main" w:rsidRPr="00805061">
        <w:rPr>
          <w:rFonts w:cs="Times New Roman"/>
          <w:b w:val="0"/>
          <w:bCs/>
          <w:sz w:val="24"/>
          <w:szCs w:val="24"/>
        </w:rPr>
        <w:t xml:space="preserve">відповідним </w:t>
      </w:r>
      <w:proofErr xmlns:w="http://schemas.openxmlformats.org/wordprocessingml/2006/main" w:type="spellStart"/>
      <w:r xmlns:w="http://schemas.openxmlformats.org/wordprocessingml/2006/main" w:rsidRPr="00805061">
        <w:rPr>
          <w:rFonts w:cs="Times New Roman"/>
          <w:b w:val="0"/>
          <w:bCs/>
          <w:sz w:val="24"/>
          <w:szCs w:val="24"/>
        </w:rPr>
        <w:t xml:space="preserve">органам</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третій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країна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зацікавлений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його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зобов'язання </w:t>
      </w:r>
      <w:proofErr xmlns:w="http://schemas.openxmlformats.org/wordprocessingml/2006/main" w:type="spellEnd"/>
      <w:r xmlns:w="http://schemas.openxmlformats.org/wordprocessingml/2006/main" w:rsidRPr="00805061">
        <w:rPr>
          <w:rFonts w:cs="Times New Roman"/>
          <w:b w:val="0"/>
          <w:bCs/>
          <w:sz w:val="24"/>
          <w:szCs w:val="24"/>
        </w:rPr>
        <w:t xml:space="preserve">поважати</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юридичний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вимоги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нав'язаний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 </w:t>
      </w:r>
      <w:proofErr xmlns:w="http://schemas.openxmlformats.org/wordprocessingml/2006/main" w:type="spellEnd"/>
      <w:r xmlns:w="http://schemas.openxmlformats.org/wordprocessingml/2006/main" w:rsidRPr="00805061">
        <w:rPr>
          <w:rFonts w:cs="Times New Roman"/>
          <w:b w:val="0"/>
          <w:bCs/>
          <w:sz w:val="24"/>
          <w:szCs w:val="24"/>
        </w:rPr>
        <w:t xml:space="preserve">ньому</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влади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третій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країна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стурбований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КБ </w:t>
      </w:r>
      <w:proofErr xmlns:w="http://schemas.openxmlformats.org/wordprocessingml/2006/main" w:type="spellStart"/>
      <w:r xmlns:w="http://schemas.openxmlformats.org/wordprocessingml/2006/main" w:rsidRPr="00805061">
        <w:rPr>
          <w:rFonts w:cs="Times New Roman"/>
          <w:b w:val="0"/>
          <w:bCs/>
          <w:sz w:val="24"/>
          <w:szCs w:val="24"/>
        </w:rPr>
        <w:t xml:space="preserve">зобов'язується </w:t>
      </w:r>
      <w:proofErr xmlns:w="http://schemas.openxmlformats.org/wordprocessingml/2006/main" w:type="spellEnd"/>
      <w:r xmlns:w="http://schemas.openxmlformats.org/wordprocessingml/2006/main" w:rsidRPr="00805061">
        <w:rPr>
          <w:rFonts w:cs="Times New Roman"/>
          <w:b w:val="0"/>
          <w:bCs/>
          <w:sz w:val="24"/>
          <w:szCs w:val="24"/>
        </w:rPr>
        <w:t xml:space="preserve">надати</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доступ </w:t>
      </w:r>
      <w:proofErr xmlns:w="http://schemas.openxmlformats.org/wordprocessingml/2006/main" w:type="spellEnd"/>
      <w:r xmlns:w="http://schemas.openxmlformats.org/wordprocessingml/2006/main" w:rsidRPr="00805061">
        <w:rPr>
          <w:rFonts w:cs="Times New Roman"/>
          <w:b w:val="0"/>
          <w:bCs/>
          <w:sz w:val="24"/>
          <w:szCs w:val="24"/>
        </w:rPr>
        <w:t xml:space="preserve">до </w:t>
      </w:r>
      <w:proofErr xmlns:w="http://schemas.openxmlformats.org/wordprocessingml/2006/main" w:type="spellStart"/>
      <w:r xmlns:w="http://schemas.openxmlformats.org/wordprocessingml/2006/main" w:rsidRPr="00805061">
        <w:rPr>
          <w:rFonts w:cs="Times New Roman"/>
          <w:b w:val="0"/>
          <w:bCs/>
          <w:sz w:val="24"/>
          <w:szCs w:val="24"/>
        </w:rPr>
        <w:t xml:space="preserve">всіх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його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офіси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приміщення </w:t>
      </w:r>
      <w:proofErr xmlns:w="http://schemas.openxmlformats.org/wordprocessingml/2006/main" w:type="spellEnd"/>
      <w:r xmlns:w="http://schemas.openxmlformats.org/wordprocessingml/2006/main" w:rsidRPr="00805061">
        <w:rPr>
          <w:rFonts w:cs="Times New Roman"/>
          <w:b w:val="0"/>
          <w:bCs/>
          <w:sz w:val="24"/>
          <w:szCs w:val="24"/>
        </w:rPr>
        <w:t xml:space="preserve">для </w:t>
      </w:r>
      <w:proofErr xmlns:w="http://schemas.openxmlformats.org/wordprocessingml/2006/main" w:type="spellStart"/>
      <w:r xmlns:w="http://schemas.openxmlformats.org/wordprocessingml/2006/main" w:rsidRPr="00805061">
        <w:rPr>
          <w:rFonts w:cs="Times New Roman"/>
          <w:b w:val="0"/>
          <w:bCs/>
          <w:sz w:val="24"/>
          <w:szCs w:val="24"/>
        </w:rPr>
        <w:t xml:space="preserve">незалежних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експерти</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призначений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від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Комісію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зберегти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доступні </w:t>
      </w:r>
      <w:proofErr xmlns:w="http://schemas.openxmlformats.org/wordprocessingml/2006/main" w:type="spellEnd"/>
      <w:r xmlns:w="http://schemas.openxmlformats.org/wordprocessingml/2006/main" w:rsidRPr="00805061">
        <w:rPr>
          <w:rFonts w:cs="Times New Roman"/>
          <w:b w:val="0"/>
          <w:bCs/>
          <w:sz w:val="24"/>
          <w:szCs w:val="24"/>
        </w:rPr>
        <w:t xml:space="preserve">та </w:t>
      </w:r>
      <w:proofErr xmlns:w="http://schemas.openxmlformats.org/wordprocessingml/2006/main" w:type="spellStart"/>
      <w:r xmlns:w="http://schemas.openxmlformats.org/wordprocessingml/2006/main" w:rsidRPr="00805061">
        <w:rPr>
          <w:rFonts w:cs="Times New Roman"/>
          <w:b w:val="0"/>
          <w:bCs/>
          <w:sz w:val="24"/>
          <w:szCs w:val="24"/>
        </w:rPr>
        <w:t xml:space="preserve">спілкуються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всі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інформація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пов'язаний </w:t>
      </w:r>
      <w:proofErr xmlns:w="http://schemas.openxmlformats.org/wordprocessingml/2006/main" w:type="spellEnd"/>
      <w:r xmlns:w="http://schemas.openxmlformats.org/wordprocessingml/2006/main" w:rsidRPr="00805061">
        <w:rPr>
          <w:rFonts w:cs="Times New Roman"/>
          <w:b w:val="0"/>
          <w:bCs/>
          <w:sz w:val="24"/>
          <w:szCs w:val="24"/>
        </w:rPr>
        <w:t xml:space="preserve">з </w:t>
      </w:r>
      <w:proofErr xmlns:w="http://schemas.openxmlformats.org/wordprocessingml/2006/main" w:type="spellStart"/>
      <w:r xmlns:w="http://schemas.openxmlformats.org/wordprocessingml/2006/main" w:rsidRPr="00805061">
        <w:rPr>
          <w:rFonts w:cs="Times New Roman"/>
          <w:b w:val="0"/>
          <w:bCs/>
          <w:sz w:val="24"/>
          <w:szCs w:val="24"/>
        </w:rPr>
        <w:t xml:space="preserve">його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діяльність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третій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країна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стурбований</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ЦБ </w:t>
      </w:r>
      <w:proofErr xmlns:w="http://schemas.openxmlformats.org/wordprocessingml/2006/main" w:type="spellStart"/>
      <w:r xmlns:w="http://schemas.openxmlformats.org/wordprocessingml/2006/main" w:rsidRPr="00805061">
        <w:rPr>
          <w:rFonts w:cs="Times New Roman"/>
          <w:b w:val="0"/>
          <w:bCs/>
          <w:sz w:val="24"/>
          <w:szCs w:val="24"/>
        </w:rPr>
        <w:t xml:space="preserve">буде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дати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будь-який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інший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інформація </w:t>
      </w:r>
      <w:proofErr xmlns:w="http://schemas.openxmlformats.org/wordprocessingml/2006/main" w:type="spellEnd"/>
      <w:r xmlns:w="http://schemas.openxmlformats.org/wordprocessingml/2006/main" w:rsidRPr="00805061">
        <w:rPr>
          <w:rFonts w:cs="Times New Roman"/>
          <w:b w:val="0"/>
          <w:bCs/>
          <w:sz w:val="24"/>
          <w:szCs w:val="24"/>
        </w:rPr>
        <w:t xml:space="preserve">для </w:t>
      </w:r>
      <w:proofErr xmlns:w="http://schemas.openxmlformats.org/wordprocessingml/2006/main" w:type="spellStart"/>
      <w:r xmlns:w="http://schemas.openxmlformats.org/wordprocessingml/2006/main" w:rsidRPr="00805061">
        <w:rPr>
          <w:rFonts w:cs="Times New Roman"/>
          <w:b w:val="0"/>
          <w:bCs/>
          <w:sz w:val="24"/>
          <w:szCs w:val="24"/>
        </w:rPr>
        <w:t xml:space="preserve">Комісії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яку вона </w:t>
      </w:r>
      <w:proofErr xmlns:w="http://schemas.openxmlformats.org/wordprocessingml/2006/main" w:type="spellEnd"/>
      <w:r xmlns:w="http://schemas.openxmlformats.org/wordprocessingml/2006/main" w:rsidRPr="00805061">
        <w:rPr>
          <w:rFonts w:cs="Times New Roman"/>
          <w:b w:val="0"/>
          <w:bCs/>
          <w:sz w:val="24"/>
          <w:szCs w:val="24"/>
        </w:rPr>
        <w:t xml:space="preserve">вважає </w:t>
      </w:r>
      <w:proofErr xmlns:w="http://schemas.openxmlformats.org/wordprocessingml/2006/main" w:type="spellEnd"/>
      <w:r xmlns:w="http://schemas.openxmlformats.org/wordprocessingml/2006/main" w:rsidRPr="00805061">
        <w:rPr>
          <w:rFonts w:cs="Times New Roman"/>
          <w:b w:val="0"/>
          <w:bCs/>
          <w:sz w:val="24"/>
          <w:szCs w:val="24"/>
        </w:rPr>
        <w:t xml:space="preserve">доречною</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тіло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від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той/та/те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акредитація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тіло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Системи </w:t>
      </w:r>
      <w:proofErr xmlns:w="http://schemas.openxmlformats.org/wordprocessingml/2006/main" w:type="spellEnd"/>
      <w:r xmlns:w="http://schemas.openxmlformats.org/wordprocessingml/2006/main" w:rsidR="009A0713" w:rsidRPr="006E0E65">
        <w:t xml:space="preserve">та </w:t>
      </w:r>
      <w:proofErr xmlns:w="http://schemas.openxmlformats.org/wordprocessingml/2006/main" w:type="spellStart"/>
      <w:r xmlns:w="http://schemas.openxmlformats.org/wordprocessingml/2006/main" w:rsidR="009A0713" w:rsidRPr="006E0E65">
        <w:t xml:space="preserve">процедури</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для</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той/та/те</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обмін </w:t>
      </w:r>
      <w:proofErr xmlns:w="http://schemas.openxmlformats.org/wordprocessingml/2006/main" w:type="spellEnd"/>
      <w:r xmlns:w="http://schemas.openxmlformats.org/wordprocessingml/2006/main" w:rsidR="009A0713" w:rsidRPr="006E0E65">
        <w:t xml:space="preserve">інформацією</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Орган з контролю використовує Інформаційну систему органічного землеробства (OFIS) для обміну інформацією з Комісією, іншими контролюючими органами та іншими контролюючими установами, а також з компетентними органами держав-членів та відповідних третіх країн.</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Орган з контролю вживає відповідних заходів та </w:t>
      </w:r>
      <w:proofErr xmlns:w="http://schemas.openxmlformats.org/wordprocessingml/2006/main" w:type="gramStart"/>
      <w:r xmlns:w="http://schemas.openxmlformats.org/wordprocessingml/2006/main" w:rsidRPr="00805061">
        <w:rPr>
          <w:rFonts w:cs="Times New Roman"/>
          <w:b w:val="0"/>
          <w:bCs/>
          <w:sz w:val="24"/>
          <w:szCs w:val="24"/>
          <w:lang w:val="en-GB"/>
        </w:rPr>
        <w:t xml:space="preserve">встановлює </w:t>
      </w:r>
      <w:proofErr xmlns:w="http://schemas.openxmlformats.org/wordprocessingml/2006/main" w:type="gramEnd"/>
      <w:r xmlns:w="http://schemas.openxmlformats.org/wordprocessingml/2006/main" w:rsidRPr="00805061">
        <w:rPr>
          <w:rFonts w:cs="Times New Roman"/>
          <w:b w:val="0"/>
          <w:bCs/>
          <w:sz w:val="24"/>
          <w:szCs w:val="24"/>
          <w:lang w:val="en-GB"/>
        </w:rPr>
        <w:t xml:space="preserve">документовані процедури для забезпечення своєчасного обміну інформацією з Комісією та іншими контролюючими органами й установами. Процедура ANN-P-BL-015-3V застосовується для забезпечення обміну інформацією з Комісією та іншими контролюючими органами й установами.</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Якщо документ або процедура, передбачені статтею 46 Регламенту (ЄС) 2018/848 або делегованими та імплементаційними актами, прийнятими відповідно до цієї статті, вимагають підпису уповноваженої особи або схвалення особою на одному або кількох етапах цієї процедури, комп’ютерні системи, створені для передачі цих документів Центральному банку, дозволяють ідентифікувати кожну особу та гарантувати, що цілісність змісту документів, зокрема щодо етапів процедури, не може бути змінена.</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Х</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Виняток</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правила </w:t>
      </w:r>
      <w:proofErr xmlns:w="http://schemas.openxmlformats.org/wordprocessingml/2006/main" w:type="spellEnd"/>
      <w:r xmlns:w="http://schemas.openxmlformats.org/wordprocessingml/2006/main" w:rsidR="007E50A1" w:rsidRPr="00192CE0">
        <w:t xml:space="preserve">та </w:t>
      </w:r>
      <w:proofErr xmlns:w="http://schemas.openxmlformats.org/wordprocessingml/2006/main" w:type="spellStart"/>
      <w:r xmlns:w="http://schemas.openxmlformats.org/wordprocessingml/2006/main" w:rsidR="007E50A1" w:rsidRPr="00192CE0">
        <w:t xml:space="preserve">додаткові</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вимоги</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Усі посилання на компетентні органи та держави-члени у Додатку II до Регламенту 2018/848, які згадані у статті 30 Регламенту 2021/1698, детально описані кроки процесу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сертифікаційного </w:t>
      </w:r>
      <w:proofErr xmlns:w="http://schemas.openxmlformats.org/wordprocessingml/2006/main" w:type="spellEnd"/>
      <w:r xmlns:w="http://schemas.openxmlformats.org/wordprocessingml/2006/main" w:rsidR="00324CF3" w:rsidRPr="00805061">
        <w:rPr>
          <w:rFonts w:cs="Times New Roman"/>
          <w:b w:val="0"/>
          <w:bCs/>
          <w:sz w:val="24"/>
          <w:szCs w:val="24"/>
          <w:lang w:val="en-GB"/>
        </w:rPr>
        <w:t xml:space="preserve">органу в процедурі ANN-P-BL-033 « </w:t>
      </w:r>
      <w:r xmlns:w="http://schemas.openxmlformats.org/wordprocessingml/2006/main" w:rsidR="00324CF3" w:rsidRPr="00805061">
        <w:rPr>
          <w:rStyle w:val="q4iawc"/>
          <w:rFonts w:cs="Times New Roman"/>
          <w:b w:val="0"/>
          <w:bCs/>
          <w:i/>
          <w:iCs/>
          <w:sz w:val="24"/>
          <w:szCs w:val="24"/>
          <w:lang w:val="en"/>
        </w:rPr>
        <w:t xml:space="preserve">Процедура для застосовних відступів, дозволів та посилань на компетентні органи та процедур звітності щодо діяльності в третіх країнах», зазначених у Регламенті 2021/1698;</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rPr>
        <w:t xml:space="preserve">КБ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може надати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визнання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катастрофічного</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обставини</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згідно</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Стаття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Процедура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Регламенту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2021/1698</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щодо</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Визнання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катастрофічних</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обставини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Процедура щодо надзвичайних подій та/або обставин, що впливають на орган управління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Вимоги до равликів та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дощових черв'яків </w:t>
      </w:r>
      <w:proofErr xmlns:w="http://schemas.openxmlformats.org/wordprocessingml/2006/main" w:type="spellEnd"/>
      <w:r xmlns:w="http://schemas.openxmlformats.org/wordprocessingml/2006/main" w:rsidRPr="00805061">
        <w:rPr>
          <w:rFonts w:cs="Times New Roman"/>
          <w:b w:val="0"/>
          <w:bCs/>
          <w:sz w:val="24"/>
          <w:szCs w:val="24"/>
          <w:lang w:val="en-GB"/>
        </w:rPr>
        <w:t xml:space="preserve">, а також продуктів, отриманих з них, на додаток до правил органічного виробництва,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описаних </w:t>
      </w:r>
      <w:proofErr xmlns:w="http://schemas.openxmlformats.org/wordprocessingml/2006/main" w:type="spellEnd"/>
      <w:r xmlns:w="http://schemas.openxmlformats.org/wordprocessingml/2006/main" w:rsidRPr="00805061">
        <w:rPr>
          <w:rFonts w:cs="Times New Roman"/>
          <w:b w:val="0"/>
          <w:bCs/>
          <w:sz w:val="24"/>
          <w:szCs w:val="24"/>
          <w:lang w:val="en-GB"/>
        </w:rPr>
        <w:t xml:space="preserve">у Регламенті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Равлики та дощові черв'яки, а також продукти, отримані з них, продаються з позначкою «Органічне сільське господарство», якщо виконано одну з наступних вимог:</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вони народжуються на органічній фермі;</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вони перебували на фермі на момент початку перехідного періоду ферми відповідно до Регламенту № 2018/848 Додаток II, Частина II 1.2. розділ, та вирощувалися протягом 24 місяців відповідно до вимог цього регламенту;</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їх було доставлено на ферму та вирощено відповідно до вимог Регламенту 2018/848 протягом 12 місяців.</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Контролюючий орган може дозволити включення тварин, вирощених не органічним способом, до складу органічного виробничого підрозділу, якщо тварини, вирощені органічним способом, недоступні в достатній якості або кількості на території країни, де знаходиться оператор, відповідно до пункту 1.3.4.4. Додатку II, Частини II до Регламенту 2018/848, заявленого органом контролю процедурою ANN-P-BL-033-3V, пункт 3;</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Надані корми, отримані відповідно до вимог Регламенту 2018/848</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Речовини використовуються для очищення та дезінфекції відповідно до Регламенту 2018/848 та вимог статті 24</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Вимоги до детальних правил виробництва органічної морської солі та інших органічних солей для харчових продуктів та кормів:</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Сіль може продаватися з позначкою «органічне сільське господарство» лише за умови повної відповідності правилам виробництва, встановленим у статті 5 та додатку II, частині VI Регламенту (ЄС)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Зокрема, сіль повинна:</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Походять виключно з природних джерел, таких як морська сіль, солоні озера, ропні джерела або родовища кам'яної солі. Використання синтетичних процесів або солі, отриманої як побічні продукти хімічної промисловості, суворо заборонено.</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Вироблятися з використанням екологічно стійких методів, уникаючи використання заборонених процесів, включаючи, але не обмежуючись:</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Штучна перекристалізація;</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Розчинний видобуток з використанням хімічних розчинників;</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Флотаційне розділення;</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Електростатичне або термічне адгезійне розділення;</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Відновлення емульсій, отриманих штучним шляхом.</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Перероблятися на об'єктах, що відповідають вимогам Директиви 2011/92/ЄС (Оцінка впливу на навколишнє середовище), якщо це застосовується. Оцінка впливу на навколишнє середовище повинна бути проведена та задокументована для будь-яких нових або суттєво модифікованих виробничих майданчиків.</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Пройшли </w:t>
      </w:r>
      <w:r xmlns:w="http://schemas.openxmlformats.org/wordprocessingml/2006/main" w:rsidRPr="004F7395">
        <w:rPr>
          <w:rFonts w:cs="Times New Roman"/>
          <w:i/>
          <w:iCs/>
          <w:color w:val="548DD4" w:themeColor="text2" w:themeTint="99"/>
          <w:sz w:val="24"/>
          <w:szCs w:val="24"/>
          <w:lang w:val="en-GB"/>
        </w:rPr>
        <w:t xml:space="preserve">перехідний період тривалістю щонайменше 6 місяців </w:t>
      </w:r>
      <w:r xmlns:w="http://schemas.openxmlformats.org/wordprocessingml/2006/main" w:rsidRPr="00F00418">
        <w:rPr>
          <w:rFonts w:cs="Times New Roman"/>
          <w:b w:val="0"/>
          <w:bCs/>
          <w:i/>
          <w:iCs/>
          <w:color w:val="548DD4" w:themeColor="text2" w:themeTint="99"/>
          <w:sz w:val="24"/>
          <w:szCs w:val="24"/>
          <w:lang w:val="en-GB"/>
        </w:rPr>
        <w:t xml:space="preserve">, протягом якого були застосовані та перевірені всі відповідні правила органічного виробництва.</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Використання викопних джерел енергії для сушіння, концентрування або обробки солі дозволяється лише за певних перехідних відступів і має бути поступово відкликане на користь відновлюваних джерел енергії відповідно до визначеного перехідного періоду.</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Якщо сіль є частиною складеного продукту – готового продукту (наприклад, приправленої солі), застосовуються такі положення:</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Усі додані сільськогосподарські інгредієнти (наприклад, трави, овочі) повинні бути на 100% сертифіковані як органічні;</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Сіль повинна становити щонайменше 50% від загальної сухої речовини кінцевого продукту;</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Змішування органічної солі з сіллю, отриманою в процесі конверсії, або неорганічною сіллю заборонено.</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Переробка, пакування, зберігання та транспортування органічної солі повинні бути фізично або часово відокремлені від неорганічних операцій. Оператори повинні забезпечувати повну відстежуваність та вести окремі записи щодо вхідних та вихідних кількостей.</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Очищення та дезінфекція всіх поверхонь, обладнання, резервуарів для зберігання та зон пакування повинні відповідати статті 24 Регламенту 2018/848. Дозволяється використовувати лише речовини, включені до офіційного переліку дозволених мийних засобів. Необхідно вести облік усіх процедур очищення, включаючи:</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Назва продукту;</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Активні речовини;</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Площа та дата застосування;</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Відповідальний оператор.</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Використання добавок, технологічних допоміжних речовин або збагачувальних мінералів в органічній солі заборонено, за винятком йоду в харчовій солі, за умови, що його додано відповідно до національних та європейських правил охорони здоров'я.</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Вибухові речовини не повинні використовуватися під час видобутку кам'яної солі або під час її обробки. Хімічні покриття соляних басейнів або поверхонь для зберігання також заборонені.</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Специфічний</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вимоги</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для</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той/та/те</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щорічний</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звіт</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посилаючись </w:t>
      </w:r>
      <w:proofErr xmlns:w="http://schemas.openxmlformats.org/wordprocessingml/2006/main" w:type="spellEnd"/>
      <w:r xmlns:w="http://schemas.openxmlformats.org/wordprocessingml/2006/main" w:rsidR="009D47E8" w:rsidRPr="00B745B5">
        <w:t xml:space="preserve">на </w:t>
      </w:r>
      <w:proofErr xmlns:w="http://schemas.openxmlformats.org/wordprocessingml/2006/main" w:type="spellStart"/>
      <w:r xmlns:w="http://schemas.openxmlformats.org/wordprocessingml/2006/main" w:rsidR="009D47E8" w:rsidRPr="00B745B5">
        <w:t xml:space="preserve">Регламент </w:t>
      </w:r>
      <w:proofErr xmlns:w="http://schemas.openxmlformats.org/wordprocessingml/2006/main" w:type="spellEnd"/>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у</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Стаття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Для цілей річного звіту технічне досьє має містити наступну інформацію:</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 контрольна діяльність органу контролю в третій країні або третіх країнах за попередній рік за категорією продукції, як зазначено у статті 35(7) Регламенту (ЄС) 2018/848, включаючи інформацію про кількість операторів та груп операторів, а також кількість їхніх членів (включаючи субпідрядників, якщо оператори або групи операторів не несуть відповідальності за субпідрядників), які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підлягали їхньому контролю станом на 31 грудня попереднього року, з розбивкою за третіми </w:t>
      </w:r>
      <w:r xmlns:w="http://schemas.openxmlformats.org/wordprocessingml/2006/main" w:rsidR="00054ABE" w:rsidRPr="00805061">
        <w:rPr>
          <w:rFonts w:cs="Times New Roman"/>
          <w:b w:val="0"/>
          <w:bCs/>
          <w:sz w:val="24"/>
          <w:szCs w:val="24"/>
          <w:lang w:val="en-GB"/>
        </w:rPr>
        <w:t xml:space="preserve">країнами та категоріями продукції;</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гарантія того, що орган контролю виконав необхідні оновлення перекладу правил виробництва відповідно до статті 1(2)(e) цього Регламенту або будь-яких інших відповідних документів, необхідних для цілей статті 46(2) Регламенту (ЄС) 2018/848 або цього Регламенту;</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 будь-яке оновлення внутрішніх процедур, включаючи систему сертифікації та контролю, створену органом контролю відповідно до цього Регламенту;</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 посилання на вебсайт органу контролю з інформацією, що вимагається відповідно до статті 17;</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щорічний звіт про оцінку установи, де приймаються рішення про сертифікацію, як зазначено в пункті 2.1 частини A додатка I до Регламенту 2021/1698:</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забезпечення того, щоб орган контролю був задовільно оцінений органом акредитації у попередньому році щодо його здатності забезпечувати відповідність продукції, імпортованої з третіх країн, Регламенту (ЄС) 2018/848;</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підтвердження того, що орган контролю або організація контролю все ще має можливості та компетенції для впровадження вимог, умов та заходів контролю, викладених у статті 46(2) та (6) Регламенту (ЄС) 2018/848 та в цьому Регламенті, у кожній третій країні, для якої його визнано;</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включаючи будь-яку оновлену інформацію щорічного звіту про оцінку щодо результатів та оцінки:</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перевірки файлів операторів або груп операторів;</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перелік невідповідностей, а також кількість невідповідностей у співвідношенні з кількістю</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сертифіковані оператори або групи операторів;</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розгляд невідповідностей та скарг, якщо такі є, з поясненням щодо коригувальних заходів</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впроваджені операторами або групами операторів для остаточного усунення їхніх невідповідностей;</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каталог заходів та їх впровадження;</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процедура аналізу ризиків;</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річний план управління ризиками;</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стратегія, процедура та методологія відбору проб;</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зміни до будь-якої з процедур;</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обмін інформацією з іншими контролюючими органами, контролюючими організаціями та Комісією;</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компетентність персоналу, залученого до процесу інспектування та сертифікації;</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навчальні програми;</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знання та компетентність нових співробітників;</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ефективність та надійність діяльності, що спостерігалася, та загальна оцінка роботи органу контролю;</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інші елементи, які орган з акредитації або компетентний орган вважає доречними для цілей Регламенту (ЄС) 2018/848;</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підтвердження щодо розширення сфери визнання на додаткові треті країни або категорії продуктів у попередньому році,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спроможності та компетенції органу контролю </w:t>
      </w:r>
      <w:r xmlns:w="http://schemas.openxmlformats.org/wordprocessingml/2006/main" w:rsidR="000004CF" w:rsidRPr="00805061">
        <w:rPr>
          <w:rFonts w:cs="Times New Roman"/>
          <w:b w:val="0"/>
          <w:bCs/>
          <w:sz w:val="24"/>
          <w:szCs w:val="24"/>
          <w:lang w:val="en-GB"/>
        </w:rPr>
        <w:t xml:space="preserve">здійснювати контроль відповідно до цього Регламенту в кожній новій третій країні або для кожної нової категорії відповідних продуктів, якщо є активні оператори або групи операторів.</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Річний звіт містить іншу інформацію відповідно до Додатку II до Регламенту 2021/1698</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Схвалено</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з </w:t>
          </w:r>
          <w:proofErr xmlns:w="http://schemas.openxmlformats.org/wordprocessingml/2006/main" w:type="spellEnd"/>
          <w:r xmlns:w="http://schemas.openxmlformats.org/wordprocessingml/2006/main" w:rsidRPr="00C72E95">
            <w:rPr>
              <w:rFonts w:cs="Times New Roman"/>
              <w:b w:val="0"/>
              <w:bCs/>
              <w:sz w:val="16"/>
              <w:szCs w:val="16"/>
            </w:rPr>
            <w:t xml:space="preserve">групою </w:t>
          </w:r>
          <w:proofErr xmlns:w="http://schemas.openxmlformats.org/wordprocessingml/2006/main" w:type="spellEnd"/>
          <w:r xmlns:w="http://schemas.openxmlformats.org/wordprocessingml/2006/main" w:rsidRPr="00C72E95">
            <w:rPr>
              <w:rFonts w:cs="Times New Roman"/>
              <w:b w:val="0"/>
              <w:bCs/>
              <w:sz w:val="16"/>
              <w:szCs w:val="16"/>
            </w:rPr>
            <w:t xml:space="preserve">якості</w:t>
          </w:r>
          <w:proofErr xmlns:w="http://schemas.openxmlformats.org/wordprocessingml/2006/main" w:type="spellStart"/>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протокол</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від 11.09.2025.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“Sertifikācijas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Атбілстібас</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новітній</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нодала</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Ідентифікатор:</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Дані:</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Технічний стандарт STC</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Версія: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Лапа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uk"/>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uk"/>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uk"/>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uk"/>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uk"/>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uk"/>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uk"/>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uk"/>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uk"/>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uk"/>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uk"/>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uk"/>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uk"/>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uk"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uk"/>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uk"/>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uk"/>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uk"/>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