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4817" w14:textId="68E418D2" w:rsidR="00915A53" w:rsidRDefault="00494884">
      <w:r>
        <w:t xml:space="preserve">   </w:t>
      </w:r>
      <w:r>
        <w:rPr>
          <w:noProof/>
        </w:rPr>
        <w:drawing>
          <wp:inline distT="0" distB="0" distL="0" distR="0" wp14:anchorId="4D0C062D" wp14:editId="6155BC36">
            <wp:extent cx="590550" cy="478346"/>
            <wp:effectExtent l="0" t="0" r="0" b="0"/>
            <wp:docPr id="10347102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2" cy="485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B43837" w:rsidRPr="00376FA5" w14:paraId="39662899" w14:textId="77777777" w:rsidTr="00B43837">
        <w:trPr>
          <w:trHeight w:val="1237"/>
        </w:trPr>
        <w:tc>
          <w:tcPr>
            <w:tcW w:w="3397" w:type="dxa"/>
            <w:shd w:val="clear" w:color="auto" w:fill="auto"/>
          </w:tcPr>
          <w:p w14:paraId="16FDA214" w14:textId="33C32A53" w:rsidR="00B43837" w:rsidRPr="00B43837" w:rsidRDefault="00B43837" w:rsidP="00B43837">
            <w:pPr>
              <w:pStyle w:val="Sarakstarindkop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43837">
              <w:rPr>
                <w:rFonts w:ascii="Times New Roman" w:hAnsi="Times New Roman" w:cs="Times New Roman"/>
                <w:b/>
                <w:bCs/>
              </w:rPr>
              <w:t>Uzņēmuma nosaukums</w:t>
            </w:r>
            <w:r w:rsidRPr="00B43837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4899" w:type="dxa"/>
            <w:shd w:val="clear" w:color="auto" w:fill="auto"/>
          </w:tcPr>
          <w:p w14:paraId="71D5FD5F" w14:textId="3D499011" w:rsidR="00B43837" w:rsidRPr="00B43837" w:rsidRDefault="00B43837" w:rsidP="004C3E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3837" w:rsidRPr="00376FA5" w14:paraId="5759AC98" w14:textId="77777777" w:rsidTr="00B43837">
        <w:trPr>
          <w:trHeight w:val="1116"/>
        </w:trPr>
        <w:tc>
          <w:tcPr>
            <w:tcW w:w="3397" w:type="dxa"/>
          </w:tcPr>
          <w:p w14:paraId="509AA22C" w14:textId="53BDC07B" w:rsidR="00B43837" w:rsidRPr="00B43837" w:rsidRDefault="00B43837" w:rsidP="00B43837">
            <w:pPr>
              <w:pStyle w:val="Sarakstarindkopa"/>
              <w:numPr>
                <w:ilvl w:val="0"/>
                <w:numId w:val="1"/>
              </w:numPr>
              <w:ind w:left="426" w:hanging="426"/>
              <w:rPr>
                <w:rStyle w:val="FontStyle17"/>
                <w:b/>
                <w:bCs/>
                <w:sz w:val="22"/>
                <w:szCs w:val="22"/>
              </w:rPr>
            </w:pPr>
            <w:r w:rsidRPr="00B43837">
              <w:rPr>
                <w:rStyle w:val="FontStyle17"/>
                <w:b/>
                <w:bCs/>
                <w:sz w:val="22"/>
                <w:szCs w:val="22"/>
              </w:rPr>
              <w:t>STC reģistrācijas numurs:</w:t>
            </w:r>
          </w:p>
        </w:tc>
        <w:tc>
          <w:tcPr>
            <w:tcW w:w="4899" w:type="dxa"/>
          </w:tcPr>
          <w:p w14:paraId="7A6D8A25" w14:textId="6AAC860C" w:rsidR="00B43837" w:rsidRDefault="00B43837" w:rsidP="00B43837">
            <w:pPr>
              <w:pStyle w:val="Sarakstarindkopa"/>
              <w:ind w:left="426"/>
              <w:rPr>
                <w:rStyle w:val="FontStyle17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VV-</w:t>
            </w:r>
            <w:r w:rsidRPr="00B4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05-XX-XXXX</w:t>
            </w:r>
          </w:p>
        </w:tc>
      </w:tr>
      <w:tr w:rsidR="00B43837" w:rsidRPr="00376FA5" w14:paraId="4FC00871" w14:textId="77777777" w:rsidTr="00B43837">
        <w:trPr>
          <w:trHeight w:val="1116"/>
        </w:trPr>
        <w:tc>
          <w:tcPr>
            <w:tcW w:w="3397" w:type="dxa"/>
          </w:tcPr>
          <w:p w14:paraId="43C57F63" w14:textId="77777777" w:rsidR="00B43837" w:rsidRPr="00B43837" w:rsidRDefault="00B43837" w:rsidP="00B43837">
            <w:pPr>
              <w:pStyle w:val="Sarakstarindkopa"/>
              <w:numPr>
                <w:ilvl w:val="0"/>
                <w:numId w:val="1"/>
              </w:numPr>
              <w:ind w:left="426" w:hanging="426"/>
              <w:rPr>
                <w:rStyle w:val="FontStyle17"/>
                <w:b/>
                <w:bCs/>
                <w:sz w:val="22"/>
                <w:szCs w:val="22"/>
                <w:lang w:val="ru-RU"/>
              </w:rPr>
            </w:pPr>
            <w:r w:rsidRPr="00B43837">
              <w:rPr>
                <w:rStyle w:val="FontStyle17"/>
                <w:b/>
                <w:bCs/>
                <w:sz w:val="22"/>
                <w:szCs w:val="22"/>
              </w:rPr>
              <w:t>Uzņēmuma adrese:</w:t>
            </w:r>
          </w:p>
        </w:tc>
        <w:tc>
          <w:tcPr>
            <w:tcW w:w="4899" w:type="dxa"/>
          </w:tcPr>
          <w:p w14:paraId="484D1233" w14:textId="43AC4AFC" w:rsidR="00B43837" w:rsidRPr="00B43837" w:rsidRDefault="00B43837" w:rsidP="00B43837">
            <w:pPr>
              <w:pStyle w:val="Sarakstarindkopa"/>
              <w:ind w:left="426"/>
              <w:rPr>
                <w:rStyle w:val="FontStyle17"/>
                <w:b/>
                <w:sz w:val="24"/>
                <w:szCs w:val="24"/>
                <w:lang w:val="ru-RU"/>
              </w:rPr>
            </w:pPr>
          </w:p>
        </w:tc>
      </w:tr>
      <w:tr w:rsidR="00B43837" w:rsidRPr="00376FA5" w14:paraId="67BD2835" w14:textId="77777777" w:rsidTr="00B43837">
        <w:trPr>
          <w:trHeight w:val="1116"/>
        </w:trPr>
        <w:tc>
          <w:tcPr>
            <w:tcW w:w="3397" w:type="dxa"/>
          </w:tcPr>
          <w:p w14:paraId="5A914F8B" w14:textId="55521F13" w:rsidR="00B43837" w:rsidRPr="00B43837" w:rsidRDefault="00B43837" w:rsidP="00B43837">
            <w:pPr>
              <w:pStyle w:val="Sarakstarindkopa"/>
              <w:numPr>
                <w:ilvl w:val="0"/>
                <w:numId w:val="1"/>
              </w:numPr>
              <w:ind w:left="426" w:hanging="426"/>
              <w:rPr>
                <w:rStyle w:val="FontStyle17"/>
                <w:b/>
                <w:bCs/>
                <w:sz w:val="22"/>
                <w:szCs w:val="22"/>
              </w:rPr>
            </w:pPr>
            <w:r w:rsidRPr="00B43837">
              <w:rPr>
                <w:rStyle w:val="FontStyle17"/>
                <w:b/>
                <w:bCs/>
                <w:sz w:val="22"/>
                <w:szCs w:val="22"/>
              </w:rPr>
              <w:t>Atbildīgā persona (Vārds uzvārds, amats)</w:t>
            </w:r>
          </w:p>
        </w:tc>
        <w:tc>
          <w:tcPr>
            <w:tcW w:w="4899" w:type="dxa"/>
          </w:tcPr>
          <w:p w14:paraId="1D086FFE" w14:textId="08A26F37" w:rsidR="00B43837" w:rsidRDefault="00B43837" w:rsidP="00B43837">
            <w:pPr>
              <w:pStyle w:val="Sarakstarindkopa"/>
              <w:ind w:left="426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43837" w:rsidRPr="00376FA5" w14:paraId="21F7BC48" w14:textId="77777777" w:rsidTr="00B43837">
        <w:trPr>
          <w:trHeight w:val="1116"/>
        </w:trPr>
        <w:tc>
          <w:tcPr>
            <w:tcW w:w="8296" w:type="dxa"/>
            <w:gridSpan w:val="2"/>
          </w:tcPr>
          <w:p w14:paraId="09F46183" w14:textId="15C530B8" w:rsidR="00B43837" w:rsidRPr="00B43837" w:rsidRDefault="00B43837" w:rsidP="00B43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58C91" w14:textId="77777777" w:rsidR="00B43837" w:rsidRPr="00B43837" w:rsidRDefault="00B43837" w:rsidP="00B43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7343AB" w14:textId="74BBD8B5" w:rsidR="00B43837" w:rsidRPr="00B43837" w:rsidRDefault="00B43837" w:rsidP="00B43837">
            <w:pPr>
              <w:rPr>
                <w:rStyle w:val="FontStyle17"/>
                <w:b/>
                <w:sz w:val="24"/>
                <w:szCs w:val="24"/>
              </w:rPr>
            </w:pPr>
            <w:r w:rsidRPr="00B43837">
              <w:rPr>
                <w:rFonts w:ascii="Times New Roman" w:hAnsi="Times New Roman" w:cs="Times New Roman"/>
                <w:b/>
                <w:sz w:val="24"/>
                <w:szCs w:val="24"/>
              </w:rPr>
              <w:t>Iesniegums uzņēmuma atbilstības novērtēšanai pēc BIO SUISSE standarta prasībām</w:t>
            </w:r>
          </w:p>
        </w:tc>
      </w:tr>
      <w:tr w:rsidR="00B43837" w:rsidRPr="00376FA5" w14:paraId="629534ED" w14:textId="77777777" w:rsidTr="00B43837">
        <w:trPr>
          <w:trHeight w:val="1116"/>
        </w:trPr>
        <w:tc>
          <w:tcPr>
            <w:tcW w:w="8296" w:type="dxa"/>
            <w:gridSpan w:val="2"/>
          </w:tcPr>
          <w:p w14:paraId="26938D39" w14:textId="146B5CC9" w:rsidR="00B43837" w:rsidRDefault="00B43837" w:rsidP="00B43837">
            <w:pPr>
              <w:pStyle w:val="Sarakstarindkopa"/>
              <w:numPr>
                <w:ilvl w:val="3"/>
                <w:numId w:val="1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Lūdzu, SIA “Sertifikācijas un testēšanas centrs”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(šeit un turpmāk STC)</w:t>
            </w:r>
            <w:r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pārbaudi,</w:t>
            </w:r>
            <w:r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saskaņā ar Bio Suisse Standarta prasībām manā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saimniecībā/uzņēmumā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59D8892" w14:textId="4D96D9B2" w:rsidR="00B43837" w:rsidRPr="00B43837" w:rsidRDefault="00494884" w:rsidP="00B43837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Piekrītu, ka pārbaudes </w:t>
            </w:r>
            <w:r w:rsid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dokumenti 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(visa informācija un dokumenti, ko esmu nosūtījis </w:t>
            </w:r>
            <w:r w:rsidR="00B43837">
              <w:rPr>
                <w:rFonts w:ascii="Times New Roman" w:hAnsi="Times New Roman" w:cs="Times New Roman"/>
                <w:bCs/>
                <w:sz w:val="24"/>
                <w:szCs w:val="24"/>
              </w:rPr>
              <w:t>STC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bioloģiskās lauksaimniecības, atbilstoši Regulas 2018/848 atbilstības novērtēšanas 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vajadzībām, ieskaitot visu attiecīgo informāciju un dokumentus, kas saistīti ar man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a uzņēmuma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bioloģisko ražošanu, kā arī informācija, kas saņemta no trešajām personām kā laboratorisko 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analīžu 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rezultāti vai sūdzības, kas saņemtas man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darbīb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rezultātā, un to 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izmeklēšanas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materiāli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kas 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STC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rīcībā) tiek nodoti </w:t>
            </w:r>
            <w:r w:rsidR="00B43837" w:rsidRPr="004203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International Certification Bio Suisse AG (Peter </w:t>
            </w:r>
            <w:proofErr w:type="spellStart"/>
            <w:r w:rsidR="00B43837" w:rsidRPr="004203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Merian-Strasse</w:t>
            </w:r>
            <w:proofErr w:type="spellEnd"/>
            <w:r w:rsidR="00B43837" w:rsidRPr="004203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34, CH-4052 Bāzele, Šveice);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762D4D" w14:textId="006268BF" w:rsidR="00494884" w:rsidRPr="00B43837" w:rsidRDefault="00494884" w:rsidP="004203EC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Es saprotu , ka 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STC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veic pārbaudes darbus tikai saskaņā ar Bio Suisse standarta prasībām un nav atbildīgs par International Certification Bio Suisse AG (Peter </w:t>
            </w:r>
            <w:proofErr w:type="spellStart"/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Merian-Strasse</w:t>
            </w:r>
            <w:proofErr w:type="spellEnd"/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34, CH-4052 </w:t>
            </w:r>
            <w:proofErr w:type="spellStart"/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Basel</w:t>
            </w:r>
            <w:proofErr w:type="spellEnd"/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>, Šveice) pieņemtajiem lēmumiem.</w:t>
            </w:r>
          </w:p>
          <w:p w14:paraId="6909CE8D" w14:textId="04714DD8" w:rsidR="00B43837" w:rsidRDefault="00494884" w:rsidP="004203EC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B43837" w:rsidRPr="00B43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 apņemos maksāt privāto standartu pārbaudes maksu</w:t>
            </w:r>
            <w:r w:rsidR="004203EC">
              <w:rPr>
                <w:rFonts w:ascii="Times New Roman" w:hAnsi="Times New Roman" w:cs="Times New Roman"/>
                <w:bCs/>
                <w:sz w:val="24"/>
                <w:szCs w:val="24"/>
              </w:rPr>
              <w:t>, saskaņā ar STC Cenrādi “STC cenrādis BIO Suisse”;</w:t>
            </w:r>
          </w:p>
          <w:p w14:paraId="1D01A149" w14:textId="4E5164C8" w:rsidR="004203EC" w:rsidRPr="00B43837" w:rsidRDefault="004203EC" w:rsidP="00081E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3837" w:rsidRPr="00376FA5" w14:paraId="58566E84" w14:textId="77777777" w:rsidTr="00B43837">
        <w:trPr>
          <w:trHeight w:val="2271"/>
        </w:trPr>
        <w:tc>
          <w:tcPr>
            <w:tcW w:w="8296" w:type="dxa"/>
            <w:gridSpan w:val="2"/>
          </w:tcPr>
          <w:p w14:paraId="6867F903" w14:textId="4D0A3CDD" w:rsidR="004203EC" w:rsidRDefault="004203EC" w:rsidP="00420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8682" w14:textId="77777777" w:rsidR="004203EC" w:rsidRDefault="004203EC" w:rsidP="00420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D243" w14:textId="77777777" w:rsidR="004203EC" w:rsidRDefault="004203EC" w:rsidP="00420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93D5" w14:textId="70460AE8" w:rsidR="004203EC" w:rsidRPr="004203EC" w:rsidRDefault="004203EC" w:rsidP="00420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_______________________________</w:t>
            </w:r>
          </w:p>
          <w:p w14:paraId="6D7448FD" w14:textId="77777777" w:rsidR="004203EC" w:rsidRPr="004203EC" w:rsidRDefault="004203EC" w:rsidP="004203E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(paraksts)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ab/>
              <w:t>(pieteikuma iesniedzēja vārds, uzvārds)</w:t>
            </w:r>
          </w:p>
          <w:p w14:paraId="04B2BF02" w14:textId="47AFF2EF" w:rsidR="00B43837" w:rsidRPr="00081EDA" w:rsidRDefault="00B43837" w:rsidP="0008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837" w:rsidRPr="00376FA5" w14:paraId="6BD97304" w14:textId="77777777" w:rsidTr="00081EDA">
        <w:trPr>
          <w:trHeight w:val="529"/>
        </w:trPr>
        <w:tc>
          <w:tcPr>
            <w:tcW w:w="8296" w:type="dxa"/>
            <w:gridSpan w:val="2"/>
          </w:tcPr>
          <w:p w14:paraId="333D1A3C" w14:textId="7466FA3D" w:rsidR="00B43837" w:rsidRPr="00081EDA" w:rsidRDefault="00081EDA" w:rsidP="0008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DA">
              <w:rPr>
                <w:rFonts w:ascii="Times New Roman" w:hAnsi="Times New Roman" w:cs="Times New Roman"/>
                <w:b/>
                <w:sz w:val="24"/>
                <w:szCs w:val="24"/>
              </w:rPr>
              <w:t>Datums: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05654797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5F0473" w:rsidRPr="007806EE">
                  <w:rPr>
                    <w:rStyle w:val="Vietturateksts"/>
                  </w:rPr>
                  <w:t>Noklikšķiniet vai pieskarieties, lai ievadītu datumu.</w:t>
                </w:r>
              </w:sdtContent>
            </w:sdt>
          </w:p>
          <w:p w14:paraId="4A2440DE" w14:textId="77777777" w:rsidR="00B43837" w:rsidRPr="004203EC" w:rsidRDefault="00B43837" w:rsidP="004C3ED5">
            <w:pPr>
              <w:pStyle w:val="Sarakstarindkopa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EDA" w:rsidRPr="00376FA5" w14:paraId="55112D70" w14:textId="77777777" w:rsidTr="00081EDA">
        <w:trPr>
          <w:trHeight w:val="529"/>
        </w:trPr>
        <w:tc>
          <w:tcPr>
            <w:tcW w:w="8296" w:type="dxa"/>
            <w:gridSpan w:val="2"/>
          </w:tcPr>
          <w:p w14:paraId="5D7BCC5A" w14:textId="77777777" w:rsidR="00081EDA" w:rsidRDefault="00081EDA" w:rsidP="00081E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Šis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manis 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>parakstītais pieteikums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 uzskatīts par neatņemamu daļu no līguma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Nr. _____________ no __________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>, kas noslēgts starp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STC 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par bioloģisko ražošanu. </w:t>
            </w:r>
          </w:p>
          <w:p w14:paraId="66C283F7" w14:textId="7EAB08D4" w:rsidR="00081EDA" w:rsidRPr="00B15C1C" w:rsidRDefault="00081EDA" w:rsidP="00081EDA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>Tas 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iesniedz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 katru kalendāro gadu,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nepieciešams veikt pārbaudi</w:t>
            </w:r>
            <w:r w:rsidRPr="004203EC">
              <w:rPr>
                <w:rFonts w:ascii="Times New Roman" w:hAnsi="Times New Roman" w:cs="Times New Roman"/>
                <w:sz w:val="24"/>
                <w:szCs w:val="24"/>
              </w:rPr>
              <w:t xml:space="preserve"> saskaņā ar Bio Suisse standarta prasībām.</w:t>
            </w:r>
          </w:p>
          <w:p w14:paraId="04F8BA56" w14:textId="77777777" w:rsidR="00081EDA" w:rsidRPr="00081EDA" w:rsidRDefault="00081EDA" w:rsidP="0008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F181AF" w14:textId="7BE8FE2E" w:rsidR="00053D5D" w:rsidRDefault="00053D5D"/>
    <w:sectPr w:rsidR="00053D5D" w:rsidSect="005F04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968F" w14:textId="77777777" w:rsidR="00915A53" w:rsidRDefault="00915A53" w:rsidP="00915A53">
      <w:pPr>
        <w:spacing w:after="0" w:line="240" w:lineRule="auto"/>
      </w:pPr>
      <w:r>
        <w:separator/>
      </w:r>
    </w:p>
  </w:endnote>
  <w:endnote w:type="continuationSeparator" w:id="0">
    <w:p w14:paraId="24932698" w14:textId="77777777" w:rsidR="00915A53" w:rsidRDefault="00915A53" w:rsidP="0091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A6E0" w14:textId="3C715587" w:rsidR="00915A53" w:rsidRPr="00915A53" w:rsidRDefault="00915A53" w:rsidP="00915A53">
    <w:pPr>
      <w:pStyle w:val="Kjene"/>
      <w:jc w:val="center"/>
      <w:rPr>
        <w:rFonts w:ascii="Times New Roman" w:hAnsi="Times New Roman" w:cs="Times New Roman"/>
        <w:sz w:val="16"/>
        <w:szCs w:val="16"/>
        <w:lang w:val="it-IT"/>
      </w:rPr>
    </w:pPr>
    <w:r w:rsidRPr="00915A53">
      <w:rPr>
        <w:rFonts w:ascii="Times New Roman" w:hAnsi="Times New Roman" w:cs="Times New Roman"/>
        <w:sz w:val="16"/>
        <w:szCs w:val="16"/>
        <w:lang w:val="it-IT"/>
      </w:rPr>
      <w:t xml:space="preserve">Lapa  </w: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begin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instrText>PAGE  \* Arabic  \* MERGEFORMAT</w:instrTex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separate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t>1</w:t>
    </w:r>
    <w:r w:rsidRPr="00915A53">
      <w:rPr>
        <w:rFonts w:ascii="Times New Roman" w:hAnsi="Times New Roman" w:cs="Times New Roman"/>
        <w:sz w:val="16"/>
        <w:szCs w:val="16"/>
      </w:rPr>
      <w:fldChar w:fldCharType="end"/>
    </w:r>
    <w:r w:rsidRPr="00915A53">
      <w:rPr>
        <w:rFonts w:ascii="Times New Roman" w:hAnsi="Times New Roman" w:cs="Times New Roman"/>
        <w:sz w:val="16"/>
        <w:szCs w:val="16"/>
        <w:lang w:val="it-IT"/>
      </w:rPr>
      <w:t xml:space="preserve"> no </w: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begin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instrText>NUMPAGES  \* Arabic  \* MERGEFORMAT</w:instrTex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separate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t>7</w:t>
    </w:r>
    <w:r w:rsidRPr="00915A53">
      <w:rPr>
        <w:rFonts w:ascii="Times New Roman" w:hAnsi="Times New Roman" w:cs="Times New Roman"/>
        <w:sz w:val="16"/>
        <w:szCs w:val="16"/>
      </w:rPr>
      <w:fldChar w:fldCharType="end"/>
    </w:r>
  </w:p>
  <w:p w14:paraId="6816A6EA" w14:textId="02F4566A" w:rsidR="00915A53" w:rsidRPr="00915A53" w:rsidRDefault="00915A53" w:rsidP="00915A53">
    <w:pPr>
      <w:pStyle w:val="Kjene"/>
      <w:jc w:val="center"/>
      <w:rPr>
        <w:rFonts w:ascii="Times New Roman" w:hAnsi="Times New Roman" w:cs="Times New Roman"/>
        <w:sz w:val="16"/>
        <w:szCs w:val="16"/>
        <w:lang w:val="it-IT"/>
      </w:rPr>
    </w:pPr>
    <w:r w:rsidRPr="00915A53">
      <w:rPr>
        <w:rFonts w:ascii="Times New Roman" w:hAnsi="Times New Roman" w:cs="Times New Roman"/>
        <w:sz w:val="16"/>
        <w:szCs w:val="16"/>
        <w:lang w:val="it-IT"/>
      </w:rPr>
      <w:t>ANN-F-B</w:t>
    </w:r>
    <w:r w:rsidR="008542D6">
      <w:rPr>
        <w:rFonts w:ascii="Times New Roman" w:hAnsi="Times New Roman" w:cs="Times New Roman"/>
        <w:sz w:val="16"/>
        <w:szCs w:val="16"/>
        <w:lang w:val="it-IT"/>
      </w:rPr>
      <w:t>S</w:t>
    </w:r>
    <w:r w:rsidRPr="00915A53">
      <w:rPr>
        <w:rFonts w:ascii="Times New Roman" w:hAnsi="Times New Roman" w:cs="Times New Roman"/>
        <w:sz w:val="16"/>
        <w:szCs w:val="16"/>
        <w:lang w:val="it-IT"/>
      </w:rPr>
      <w:t>-0</w:t>
    </w:r>
    <w:r w:rsidR="004203EC">
      <w:rPr>
        <w:rFonts w:ascii="Times New Roman" w:hAnsi="Times New Roman" w:cs="Times New Roman"/>
        <w:sz w:val="16"/>
        <w:szCs w:val="16"/>
        <w:lang w:val="it-IT"/>
      </w:rPr>
      <w:t>51_</w:t>
    </w:r>
    <w:r w:rsidR="00646F37">
      <w:rPr>
        <w:rFonts w:ascii="Times New Roman" w:hAnsi="Times New Roman" w:cs="Times New Roman"/>
        <w:sz w:val="16"/>
        <w:szCs w:val="16"/>
        <w:lang w:val="it-IT"/>
      </w:rPr>
      <w:t>02</w:t>
    </w:r>
    <w:r w:rsidRPr="00915A53">
      <w:rPr>
        <w:rFonts w:ascii="Times New Roman" w:hAnsi="Times New Roman" w:cs="Times New Roman"/>
        <w:sz w:val="16"/>
        <w:szCs w:val="16"/>
        <w:lang w:val="it-IT"/>
      </w:rPr>
      <w:t>.0</w:t>
    </w:r>
    <w:r w:rsidR="00646F37">
      <w:rPr>
        <w:rFonts w:ascii="Times New Roman" w:hAnsi="Times New Roman" w:cs="Times New Roman"/>
        <w:sz w:val="16"/>
        <w:szCs w:val="16"/>
        <w:lang w:val="it-IT"/>
      </w:rPr>
      <w:t>6</w:t>
    </w:r>
    <w:r w:rsidRPr="00915A53">
      <w:rPr>
        <w:rFonts w:ascii="Times New Roman" w:hAnsi="Times New Roman" w:cs="Times New Roman"/>
        <w:sz w:val="16"/>
        <w:szCs w:val="16"/>
        <w:lang w:val="it-IT"/>
      </w:rPr>
      <w:t>.202</w:t>
    </w:r>
    <w:r w:rsidR="004203EC">
      <w:rPr>
        <w:rFonts w:ascii="Times New Roman" w:hAnsi="Times New Roman" w:cs="Times New Roman"/>
        <w:sz w:val="16"/>
        <w:szCs w:val="16"/>
        <w:lang w:val="it-IT"/>
      </w:rPr>
      <w:t>5</w:t>
    </w:r>
    <w:r w:rsidRPr="00915A53">
      <w:rPr>
        <w:rFonts w:ascii="Times New Roman" w:hAnsi="Times New Roman" w:cs="Times New Roman"/>
        <w:sz w:val="16"/>
        <w:szCs w:val="16"/>
        <w:lang w:val="it-IT"/>
      </w:rPr>
      <w:t>.-R0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3611" w14:textId="77777777" w:rsidR="00646F37" w:rsidRPr="00915A53" w:rsidRDefault="00646F37" w:rsidP="00646F37">
    <w:pPr>
      <w:pStyle w:val="Kjene"/>
      <w:jc w:val="center"/>
      <w:rPr>
        <w:rFonts w:ascii="Times New Roman" w:hAnsi="Times New Roman" w:cs="Times New Roman"/>
        <w:sz w:val="16"/>
        <w:szCs w:val="16"/>
        <w:lang w:val="it-IT"/>
      </w:rPr>
    </w:pPr>
    <w:r w:rsidRPr="00915A53">
      <w:rPr>
        <w:rFonts w:ascii="Times New Roman" w:hAnsi="Times New Roman" w:cs="Times New Roman"/>
        <w:sz w:val="16"/>
        <w:szCs w:val="16"/>
        <w:lang w:val="it-IT"/>
      </w:rPr>
      <w:t xml:space="preserve">Lapa  </w: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begin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instrText>PAGE  \* Arabic  \* MERGEFORMAT</w:instrTex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separate"/>
    </w:r>
    <w:r>
      <w:rPr>
        <w:b/>
        <w:bCs/>
        <w:sz w:val="16"/>
        <w:szCs w:val="16"/>
        <w:lang w:val="en-US"/>
      </w:rPr>
      <w:t>2</w:t>
    </w:r>
    <w:r w:rsidRPr="00915A53">
      <w:rPr>
        <w:rFonts w:ascii="Times New Roman" w:hAnsi="Times New Roman" w:cs="Times New Roman"/>
        <w:sz w:val="16"/>
        <w:szCs w:val="16"/>
      </w:rPr>
      <w:fldChar w:fldCharType="end"/>
    </w:r>
    <w:r w:rsidRPr="00915A53">
      <w:rPr>
        <w:rFonts w:ascii="Times New Roman" w:hAnsi="Times New Roman" w:cs="Times New Roman"/>
        <w:sz w:val="16"/>
        <w:szCs w:val="16"/>
        <w:lang w:val="it-IT"/>
      </w:rPr>
      <w:t xml:space="preserve"> no </w: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begin"/>
    </w:r>
    <w:r w:rsidRPr="00915A53">
      <w:rPr>
        <w:rFonts w:ascii="Times New Roman" w:hAnsi="Times New Roman" w:cs="Times New Roman"/>
        <w:b/>
        <w:bCs/>
        <w:sz w:val="16"/>
        <w:szCs w:val="16"/>
        <w:lang w:val="it-IT"/>
      </w:rPr>
      <w:instrText>NUMPAGES  \* Arabic  \* MERGEFORMAT</w:instrText>
    </w:r>
    <w:r w:rsidRPr="00915A53">
      <w:rPr>
        <w:rFonts w:ascii="Times New Roman" w:hAnsi="Times New Roman" w:cs="Times New Roman"/>
        <w:b/>
        <w:bCs/>
        <w:sz w:val="16"/>
        <w:szCs w:val="16"/>
        <w:lang w:val="en-US"/>
      </w:rPr>
      <w:fldChar w:fldCharType="separate"/>
    </w:r>
    <w:r>
      <w:rPr>
        <w:b/>
        <w:bCs/>
        <w:sz w:val="16"/>
        <w:szCs w:val="16"/>
        <w:lang w:val="en-US"/>
      </w:rPr>
      <w:t>2</w:t>
    </w:r>
    <w:r w:rsidRPr="00915A53">
      <w:rPr>
        <w:rFonts w:ascii="Times New Roman" w:hAnsi="Times New Roman" w:cs="Times New Roman"/>
        <w:sz w:val="16"/>
        <w:szCs w:val="16"/>
      </w:rPr>
      <w:fldChar w:fldCharType="end"/>
    </w:r>
  </w:p>
  <w:p w14:paraId="7F4B3E91" w14:textId="3338A4F6" w:rsidR="00646F37" w:rsidRPr="00646F37" w:rsidRDefault="00646F37" w:rsidP="00646F37">
    <w:pPr>
      <w:pStyle w:val="Kjene"/>
      <w:jc w:val="center"/>
      <w:rPr>
        <w:rFonts w:ascii="Times New Roman" w:hAnsi="Times New Roman" w:cs="Times New Roman"/>
        <w:sz w:val="16"/>
        <w:szCs w:val="16"/>
        <w:lang w:val="it-IT"/>
      </w:rPr>
    </w:pPr>
    <w:r w:rsidRPr="00915A53">
      <w:rPr>
        <w:rFonts w:ascii="Times New Roman" w:hAnsi="Times New Roman" w:cs="Times New Roman"/>
        <w:sz w:val="16"/>
        <w:szCs w:val="16"/>
        <w:lang w:val="it-IT"/>
      </w:rPr>
      <w:t>ANN-F-B</w:t>
    </w:r>
    <w:r>
      <w:rPr>
        <w:rFonts w:ascii="Times New Roman" w:hAnsi="Times New Roman" w:cs="Times New Roman"/>
        <w:sz w:val="16"/>
        <w:szCs w:val="16"/>
        <w:lang w:val="it-IT"/>
      </w:rPr>
      <w:t>S</w:t>
    </w:r>
    <w:r w:rsidRPr="00915A53">
      <w:rPr>
        <w:rFonts w:ascii="Times New Roman" w:hAnsi="Times New Roman" w:cs="Times New Roman"/>
        <w:sz w:val="16"/>
        <w:szCs w:val="16"/>
        <w:lang w:val="it-IT"/>
      </w:rPr>
      <w:t>-0</w:t>
    </w:r>
    <w:r>
      <w:rPr>
        <w:rFonts w:ascii="Times New Roman" w:hAnsi="Times New Roman" w:cs="Times New Roman"/>
        <w:sz w:val="16"/>
        <w:szCs w:val="16"/>
        <w:lang w:val="it-IT"/>
      </w:rPr>
      <w:t>51_02</w:t>
    </w:r>
    <w:r w:rsidRPr="00915A53">
      <w:rPr>
        <w:rFonts w:ascii="Times New Roman" w:hAnsi="Times New Roman" w:cs="Times New Roman"/>
        <w:sz w:val="16"/>
        <w:szCs w:val="16"/>
        <w:lang w:val="it-IT"/>
      </w:rPr>
      <w:t>.0</w:t>
    </w:r>
    <w:r>
      <w:rPr>
        <w:rFonts w:ascii="Times New Roman" w:hAnsi="Times New Roman" w:cs="Times New Roman"/>
        <w:sz w:val="16"/>
        <w:szCs w:val="16"/>
        <w:lang w:val="it-IT"/>
      </w:rPr>
      <w:t>6</w:t>
    </w:r>
    <w:r w:rsidRPr="00915A53">
      <w:rPr>
        <w:rFonts w:ascii="Times New Roman" w:hAnsi="Times New Roman" w:cs="Times New Roman"/>
        <w:sz w:val="16"/>
        <w:szCs w:val="16"/>
        <w:lang w:val="it-IT"/>
      </w:rPr>
      <w:t>.202</w:t>
    </w:r>
    <w:r>
      <w:rPr>
        <w:rFonts w:ascii="Times New Roman" w:hAnsi="Times New Roman" w:cs="Times New Roman"/>
        <w:sz w:val="16"/>
        <w:szCs w:val="16"/>
        <w:lang w:val="it-IT"/>
      </w:rPr>
      <w:t>5</w:t>
    </w:r>
    <w:r w:rsidRPr="00915A53">
      <w:rPr>
        <w:rFonts w:ascii="Times New Roman" w:hAnsi="Times New Roman" w:cs="Times New Roman"/>
        <w:sz w:val="16"/>
        <w:szCs w:val="16"/>
        <w:lang w:val="it-IT"/>
      </w:rPr>
      <w:t>.-R0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C3AC" w14:textId="77777777" w:rsidR="00915A53" w:rsidRDefault="00915A53" w:rsidP="00915A53">
      <w:pPr>
        <w:spacing w:after="0" w:line="240" w:lineRule="auto"/>
      </w:pPr>
      <w:r>
        <w:separator/>
      </w:r>
    </w:p>
  </w:footnote>
  <w:footnote w:type="continuationSeparator" w:id="0">
    <w:p w14:paraId="685DD853" w14:textId="77777777" w:rsidR="00915A53" w:rsidRDefault="00915A53" w:rsidP="0091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381E" w14:textId="347D9F61" w:rsidR="00915A53" w:rsidRDefault="00915A53" w:rsidP="00915A53">
    <w:pPr>
      <w:pStyle w:val="Galvene"/>
      <w:tabs>
        <w:tab w:val="clear" w:pos="4153"/>
        <w:tab w:val="clear" w:pos="8306"/>
        <w:tab w:val="left" w:pos="126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3631" w14:textId="1FD731E5" w:rsidR="005F0473" w:rsidRDefault="005F0473">
    <w:pPr>
      <w:pStyle w:val="Galvene"/>
    </w:pPr>
    <w:r>
      <w:rPr>
        <w:noProof/>
      </w:rPr>
      <w:drawing>
        <wp:inline distT="0" distB="0" distL="0" distR="0" wp14:anchorId="1DA1E573" wp14:editId="3BC66DDC">
          <wp:extent cx="5274310" cy="1110615"/>
          <wp:effectExtent l="0" t="0" r="2540" b="0"/>
          <wp:docPr id="208052929" name="Picture 3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B10EE"/>
    <w:multiLevelType w:val="multilevel"/>
    <w:tmpl w:val="E550F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 w16cid:durableId="214554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53"/>
    <w:rsid w:val="00053D5D"/>
    <w:rsid w:val="000713E7"/>
    <w:rsid w:val="00081EDA"/>
    <w:rsid w:val="001A79C9"/>
    <w:rsid w:val="001D1846"/>
    <w:rsid w:val="00324B44"/>
    <w:rsid w:val="003E7906"/>
    <w:rsid w:val="004203EC"/>
    <w:rsid w:val="00494884"/>
    <w:rsid w:val="005F0473"/>
    <w:rsid w:val="0064137C"/>
    <w:rsid w:val="00646F37"/>
    <w:rsid w:val="00715682"/>
    <w:rsid w:val="007D196C"/>
    <w:rsid w:val="007E0724"/>
    <w:rsid w:val="007E63B8"/>
    <w:rsid w:val="008542D6"/>
    <w:rsid w:val="00915A53"/>
    <w:rsid w:val="00A346BF"/>
    <w:rsid w:val="00B23111"/>
    <w:rsid w:val="00B43837"/>
    <w:rsid w:val="00B81398"/>
    <w:rsid w:val="00C1443F"/>
    <w:rsid w:val="00CC6945"/>
    <w:rsid w:val="00D14756"/>
    <w:rsid w:val="00DB4B8B"/>
    <w:rsid w:val="00EE3FF2"/>
    <w:rsid w:val="00F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246CCD"/>
  <w15:chartTrackingRefBased/>
  <w15:docId w15:val="{E0CD482F-48D0-4CA1-BCF1-AE740A52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15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1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15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15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15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15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15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15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15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1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15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15A5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15A5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15A5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15A5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15A5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15A5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15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1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15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1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1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5A5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15A5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15A5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1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15A5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15A53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uiPriority w:val="39"/>
    <w:rsid w:val="00915A53"/>
    <w:pPr>
      <w:spacing w:after="0" w:line="240" w:lineRule="auto"/>
    </w:pPr>
    <w:rPr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9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15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5A53"/>
  </w:style>
  <w:style w:type="paragraph" w:styleId="Kjene">
    <w:name w:val="footer"/>
    <w:basedOn w:val="Parasts"/>
    <w:link w:val="KjeneRakstz"/>
    <w:uiPriority w:val="99"/>
    <w:unhideWhenUsed/>
    <w:rsid w:val="00915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5A53"/>
  </w:style>
  <w:style w:type="character" w:customStyle="1" w:styleId="FontStyle15">
    <w:name w:val="Font Style15"/>
    <w:rsid w:val="00B4383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B43837"/>
    <w:rPr>
      <w:rFonts w:ascii="Times New Roman" w:hAnsi="Times New Roman" w:cs="Times New Roman"/>
      <w:sz w:val="16"/>
      <w:szCs w:val="16"/>
    </w:rPr>
  </w:style>
  <w:style w:type="character" w:customStyle="1" w:styleId="st">
    <w:name w:val="st"/>
    <w:rsid w:val="00B43837"/>
  </w:style>
  <w:style w:type="character" w:customStyle="1" w:styleId="FontStyle17">
    <w:name w:val="Font Style17"/>
    <w:rsid w:val="00B43837"/>
    <w:rPr>
      <w:rFonts w:ascii="Times New Roman" w:hAnsi="Times New Roman" w:cs="Times New Roman"/>
      <w:sz w:val="20"/>
      <w:szCs w:val="20"/>
    </w:rPr>
  </w:style>
  <w:style w:type="character" w:styleId="Vietturateksts">
    <w:name w:val="Placeholder Text"/>
    <w:basedOn w:val="Noklusjumarindkopasfonts"/>
    <w:uiPriority w:val="99"/>
    <w:semiHidden/>
    <w:rsid w:val="005F0473"/>
    <w:rPr>
      <w:color w:val="66666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57E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57E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57EB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57E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57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8D444E1-9C6E-4CA5-A897-6E287698D421}"/>
      </w:docPartPr>
      <w:docPartBody>
        <w:p w:rsidR="00CC48A7" w:rsidRDefault="00CC48A7">
          <w:r w:rsidRPr="007806EE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A7"/>
    <w:rsid w:val="000713E7"/>
    <w:rsid w:val="00715682"/>
    <w:rsid w:val="007D196C"/>
    <w:rsid w:val="007E0724"/>
    <w:rsid w:val="007E63B8"/>
    <w:rsid w:val="00CC48A7"/>
    <w:rsid w:val="00D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C48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Lace</dc:creator>
  <cp:keywords/>
  <dc:description/>
  <cp:lastModifiedBy>Ieva Lace</cp:lastModifiedBy>
  <cp:revision>7</cp:revision>
  <dcterms:created xsi:type="dcterms:W3CDTF">2025-04-20T19:02:00Z</dcterms:created>
  <dcterms:modified xsi:type="dcterms:W3CDTF">2025-06-01T17:04:00Z</dcterms:modified>
</cp:coreProperties>
</file>